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CA102">
      <w:pPr>
        <w:widowControl w:val="0"/>
        <w:autoSpaceDE w:val="0"/>
        <w:autoSpaceDN w:val="0"/>
        <w:spacing w:before="69" w:after="0" w:line="240" w:lineRule="auto"/>
        <w:ind w:right="1432"/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  <w:t>Аналитическая</w:t>
      </w:r>
      <w:r>
        <w:rPr>
          <w:rFonts w:ascii="Times New Roman" w:hAnsi="Times New Roman" w:eastAsia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  <w:t>справка</w:t>
      </w:r>
      <w:r>
        <w:rPr>
          <w:rFonts w:ascii="Times New Roman" w:hAnsi="Times New Roman" w:eastAsia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  <w:t>по</w:t>
      </w:r>
      <w:r>
        <w:rPr>
          <w:rFonts w:ascii="Times New Roman" w:hAnsi="Times New Roman" w:eastAsia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  <w:t>итогам</w:t>
      </w:r>
      <w:r>
        <w:rPr>
          <w:rFonts w:ascii="Times New Roman" w:hAnsi="Times New Roman" w:eastAsia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  <w:t>учебной</w:t>
      </w:r>
      <w:r>
        <w:rPr>
          <w:rFonts w:ascii="Times New Roman" w:hAnsi="Times New Roman" w:eastAsia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32"/>
          <w:szCs w:val="32"/>
          <w14:ligatures w14:val="none"/>
        </w:rPr>
        <w:t>работы за 2025-2026 учебный год.</w:t>
      </w:r>
    </w:p>
    <w:p w14:paraId="78E97136">
      <w:pPr>
        <w:widowControl w:val="0"/>
        <w:autoSpaceDE w:val="0"/>
        <w:autoSpaceDN w:val="0"/>
        <w:spacing w:before="270" w:after="0"/>
        <w:ind w:right="853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14:ligatures w14:val="none"/>
        </w:rPr>
        <w:t xml:space="preserve">Цель: </w:t>
      </w:r>
      <w:r>
        <w:rPr>
          <w:rFonts w:ascii="Times New Roman" w:hAnsi="Times New Roman" w:eastAsia="Times New Roman" w:cs="Times New Roman"/>
          <w:kern w:val="0"/>
          <w14:ligatures w14:val="none"/>
        </w:rPr>
        <w:t>получение объективной информации о состоянии образовательного процесса на основе комплексного анализа учебной работы.</w:t>
      </w:r>
    </w:p>
    <w:p w14:paraId="2EA91A42">
      <w:pPr>
        <w:widowControl w:val="0"/>
        <w:autoSpaceDE w:val="0"/>
        <w:autoSpaceDN w:val="0"/>
        <w:spacing w:after="0" w:line="276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14:ligatures w14:val="none"/>
        </w:rPr>
        <w:t xml:space="preserve">Задача: </w:t>
      </w:r>
      <w:r>
        <w:rPr>
          <w:rFonts w:ascii="Times New Roman" w:hAnsi="Times New Roman" w:eastAsia="Times New Roman" w:cs="Times New Roman"/>
          <w:kern w:val="0"/>
          <w14:ligatures w14:val="none"/>
        </w:rPr>
        <w:t>Проанализировать деятельность школы за 2025-2026 учебный год по направлениям, выявив позитивные моменты и обозначив проблемы, требующие решения и сформулировать направления</w:t>
      </w:r>
      <w:r>
        <w:rPr>
          <w:rFonts w:ascii="Times New Roman" w:hAnsi="Times New Roman" w:eastAsia="Times New Roman" w:cs="Times New Roman"/>
          <w:spacing w:val="40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развития школы на 2026-2027 учебный год.</w:t>
      </w:r>
    </w:p>
    <w:p w14:paraId="28611059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Cs w:val="22"/>
          <w14:ligatures w14:val="none"/>
        </w:rPr>
        <w:t>Вид</w:t>
      </w:r>
      <w:r>
        <w:rPr>
          <w:rFonts w:ascii="Times New Roman" w:hAnsi="Times New Roman" w:eastAsia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kern w:val="0"/>
          <w:szCs w:val="22"/>
          <w14:ligatures w14:val="none"/>
        </w:rPr>
        <w:t>контроля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: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текущий.</w:t>
      </w:r>
    </w:p>
    <w:p w14:paraId="2EBCECEA">
      <w:pPr>
        <w:widowControl w:val="0"/>
        <w:autoSpaceDE w:val="0"/>
        <w:autoSpaceDN w:val="0"/>
        <w:spacing w:before="39" w:after="0" w:line="240" w:lineRule="auto"/>
        <w:jc w:val="both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Cs w:val="22"/>
          <w14:ligatures w14:val="none"/>
        </w:rPr>
        <w:t>Сроки</w:t>
      </w:r>
      <w:r>
        <w:rPr>
          <w:rFonts w:ascii="Times New Roman" w:hAnsi="Times New Roman" w:eastAsia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kern w:val="0"/>
          <w:szCs w:val="22"/>
          <w14:ligatures w14:val="none"/>
        </w:rPr>
        <w:t>проверки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:</w:t>
      </w:r>
      <w:r>
        <w:rPr>
          <w:rFonts w:hint="default" w:ascii="Times New Roman" w:hAnsi="Times New Roman" w:eastAsia="Times New Roman" w:cs="Times New Roman"/>
          <w:kern w:val="0"/>
          <w:szCs w:val="22"/>
          <w:lang w:val="ru-RU"/>
          <w14:ligatures w14:val="none"/>
        </w:rPr>
        <w:t>16</w:t>
      </w:r>
      <w:r>
        <w:rPr>
          <w:rFonts w:ascii="Times New Roman" w:hAnsi="Times New Roman" w:eastAsia="Times New Roman" w:cs="Times New Roman"/>
          <w:kern w:val="0"/>
          <w:szCs w:val="22"/>
          <w:highlight w:val="none"/>
          <w14:ligatures w14:val="none"/>
        </w:rPr>
        <w:t>.0</w:t>
      </w:r>
      <w:r>
        <w:rPr>
          <w:rFonts w:hint="default" w:ascii="Times New Roman" w:hAnsi="Times New Roman" w:eastAsia="Times New Roman" w:cs="Times New Roman"/>
          <w:kern w:val="0"/>
          <w:szCs w:val="22"/>
          <w:highlight w:val="none"/>
          <w:lang w:val="ru-RU"/>
          <w14:ligatures w14:val="none"/>
        </w:rPr>
        <w:t>7</w:t>
      </w:r>
      <w:r>
        <w:rPr>
          <w:rFonts w:ascii="Times New Roman" w:hAnsi="Times New Roman" w:eastAsia="Times New Roman" w:cs="Times New Roman"/>
          <w:kern w:val="0"/>
          <w:szCs w:val="22"/>
          <w:highlight w:val="none"/>
          <w14:ligatures w14:val="none"/>
        </w:rPr>
        <w:t>.202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6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>г.</w:t>
      </w:r>
    </w:p>
    <w:p w14:paraId="20D9AAE5">
      <w:pPr>
        <w:widowControl w:val="0"/>
        <w:autoSpaceDE w:val="0"/>
        <w:autoSpaceDN w:val="0"/>
        <w:spacing w:before="41" w:after="0" w:line="276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14:ligatures w14:val="none"/>
        </w:rPr>
        <w:t>Объект проверки</w:t>
      </w:r>
      <w:r>
        <w:rPr>
          <w:rFonts w:ascii="Times New Roman" w:hAnsi="Times New Roman" w:eastAsia="Times New Roman" w:cs="Times New Roman"/>
          <w:kern w:val="0"/>
          <w14:ligatures w14:val="none"/>
        </w:rPr>
        <w:t>: отчёты учителей-предметников по предмету, отчёты классных руководителей по классу, классные журналы, результаты ГИА, ВПР, ВсОШ.</w:t>
      </w:r>
    </w:p>
    <w:p w14:paraId="597DDD85">
      <w:pPr>
        <w:widowControl w:val="0"/>
        <w:autoSpaceDE w:val="0"/>
        <w:autoSpaceDN w:val="0"/>
        <w:spacing w:before="20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CA81859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По</w:t>
      </w:r>
      <w:r>
        <w:rPr>
          <w:rFonts w:ascii="Times New Roman" w:hAnsi="Times New Roman" w:eastAsia="Times New Roman" w:cs="Times New Roman"/>
          <w:b/>
          <w:bCs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итогам</w:t>
      </w:r>
      <w:r>
        <w:rPr>
          <w:rFonts w:ascii="Times New Roman" w:hAnsi="Times New Roman" w:eastAsia="Times New Roman" w:cs="Times New Roman"/>
          <w:b/>
          <w:bCs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проверки выявлено</w:t>
      </w:r>
      <w:r>
        <w:rPr>
          <w:rFonts w:ascii="Times New Roman" w:hAnsi="Times New Roman" w:eastAsia="Times New Roman" w:cs="Times New Roman"/>
          <w:b/>
          <w:bCs/>
          <w:spacing w:val="-2"/>
          <w:kern w:val="0"/>
          <w14:ligatures w14:val="none"/>
        </w:rPr>
        <w:t xml:space="preserve"> следующее:</w:t>
      </w:r>
    </w:p>
    <w:p w14:paraId="67BAF0C9">
      <w:pPr>
        <w:widowControl w:val="0"/>
        <w:autoSpaceDE w:val="0"/>
        <w:autoSpaceDN w:val="0"/>
        <w:spacing w:before="36" w:after="0" w:line="240" w:lineRule="auto"/>
        <w:ind w:right="843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Одной из основных задач школы является повышение качества знаний обучающихся, т.к. качество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образования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–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главное</w:t>
      </w:r>
      <w:r>
        <w:rPr>
          <w:rFonts w:ascii="Times New Roman" w:hAnsi="Times New Roman" w:eastAsia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конкурентное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преимущество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школы.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Вся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работа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администрации и педагогического коллектива направлена на максимальную реализацию поставленной задачи.</w:t>
      </w:r>
    </w:p>
    <w:p w14:paraId="09B442CA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Важное направление в работе над поставленной задачей - контроль за качеством знаний с последующим анализом сложившейся ситуации и принятием управленческих решений.</w:t>
      </w:r>
    </w:p>
    <w:p w14:paraId="6372E4D8">
      <w:pPr>
        <w:widowControl w:val="0"/>
        <w:autoSpaceDE w:val="0"/>
        <w:autoSpaceDN w:val="0"/>
        <w:spacing w:after="0" w:line="240" w:lineRule="auto"/>
        <w:ind w:right="844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 школе создана система оценки качества образования, проводится мониторинг по направлениям деятельности школы.</w:t>
      </w:r>
    </w:p>
    <w:p w14:paraId="49C22BC7">
      <w:pPr>
        <w:widowControl w:val="0"/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Так же ведётся контроль за работой учителей со школьной документацией (классными журналами,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тетрадями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для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проверочных</w:t>
      </w:r>
      <w:r>
        <w:rPr>
          <w:rFonts w:ascii="Times New Roman" w:hAnsi="Times New Roman" w:eastAsia="Times New Roman" w:cs="Times New Roman"/>
          <w:spacing w:val="-1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контрольных</w:t>
      </w:r>
      <w:r>
        <w:rPr>
          <w:rFonts w:ascii="Times New Roman" w:hAnsi="Times New Roman" w:eastAsia="Times New Roman" w:cs="Times New Roman"/>
          <w:spacing w:val="-1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работ),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т.к.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это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направление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также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играет немаловажную роль в решении задачи повышения качества знаний.</w:t>
      </w:r>
    </w:p>
    <w:p w14:paraId="39164E0E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 xml:space="preserve">Выполнение учебного плана в 2025-2026 учебном году осуществлялось по рабочим 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>программам.</w:t>
      </w:r>
    </w:p>
    <w:p w14:paraId="27BD43FB">
      <w:pPr>
        <w:widowControl w:val="0"/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 течение 2025-2026 учебного года систематически осуществлялся внутришкольный контроль системы мониторинга по выполнению программ, их практической части по записям в классных журналах, при посещении уроков, на совещаниях при директоре и заместителе директора по УВР, при проведении заседаний ШМО.</w:t>
      </w:r>
    </w:p>
    <w:p w14:paraId="22E5C64F">
      <w:pPr>
        <w:widowControl w:val="0"/>
        <w:autoSpaceDE w:val="0"/>
        <w:autoSpaceDN w:val="0"/>
        <w:spacing w:before="1" w:after="0" w:line="240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Тематическое планирование по итогам года выполнено в соответствии с рабочими программами. Таким образом, в течение года в школе осуществлялся педагогический мониторинг, одним из основных этапов которого является отслеживание и анализ качества обучения и образования, с целью выявления недостатков в работе педагогического коллектива по обучению учащихся и их причин.</w:t>
      </w:r>
    </w:p>
    <w:p w14:paraId="63F57B2C">
      <w:pPr>
        <w:widowControl w:val="0"/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основании плана контроля</w:t>
      </w:r>
      <w:r>
        <w:rPr>
          <w:rFonts w:ascii="Times New Roman" w:hAnsi="Times New Roman" w:eastAsia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 руководства были подведены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итоги учебной деятельности за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2025-2026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учебный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год.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течение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года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проводились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различные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проверки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согласно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плана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 xml:space="preserve">ВШК 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>школы.</w:t>
      </w:r>
    </w:p>
    <w:p w14:paraId="5B8322D8">
      <w:pPr>
        <w:widowControl w:val="0"/>
        <w:autoSpaceDE w:val="0"/>
        <w:autoSpaceDN w:val="0"/>
        <w:spacing w:after="0" w:line="240" w:lineRule="auto"/>
        <w:ind w:right="844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Согласно годовому плану работы школы на 2025-2026 учебный год, с целью выявления соответствия уровня учебных достижений обучающихся требованиям образовательных стандартов администрацией МАОУ Школа № 126 был проведен мониторинг качества учебных достижений обучающихся 2-11 классов за 2025-2026 учебный год.</w:t>
      </w:r>
    </w:p>
    <w:p w14:paraId="50DCACD5">
      <w:pPr>
        <w:widowControl w:val="0"/>
        <w:autoSpaceDE w:val="0"/>
        <w:autoSpaceDN w:val="0"/>
        <w:spacing w:before="1" w:after="0" w:line="276" w:lineRule="exact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</w:t>
      </w:r>
      <w:r>
        <w:rPr>
          <w:rFonts w:ascii="Times New Roman" w:hAnsi="Times New Roman" w:eastAsia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2025-2026</w:t>
      </w:r>
      <w:r>
        <w:rPr>
          <w:rFonts w:ascii="Times New Roman" w:hAnsi="Times New Roman" w:eastAsia="Times New Roman" w:cs="Times New Roman"/>
          <w:spacing w:val="1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учебном</w:t>
      </w:r>
      <w:r>
        <w:rPr>
          <w:rFonts w:ascii="Times New Roman" w:hAnsi="Times New Roman" w:eastAsia="Times New Roman" w:cs="Times New Roman"/>
          <w:spacing w:val="5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году</w:t>
      </w:r>
      <w:r>
        <w:rPr>
          <w:rFonts w:ascii="Times New Roman" w:hAnsi="Times New Roman" w:eastAsia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были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выполнены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следующие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виды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работ:</w:t>
      </w:r>
    </w:p>
    <w:p w14:paraId="3CDF4497">
      <w:pPr>
        <w:widowControl w:val="0"/>
        <w:numPr>
          <w:ilvl w:val="0"/>
          <w:numId w:val="1"/>
        </w:numPr>
        <w:tabs>
          <w:tab w:val="left" w:pos="1354"/>
        </w:tabs>
        <w:autoSpaceDE w:val="0"/>
        <w:autoSpaceDN w:val="0"/>
        <w:spacing w:after="0" w:line="293" w:lineRule="exact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составлено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расписание</w:t>
      </w:r>
      <w:r>
        <w:rPr>
          <w:rFonts w:ascii="Times New Roman" w:hAnsi="Times New Roman" w:eastAsia="Times New Roman" w:cs="Times New Roman"/>
          <w:spacing w:val="-6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учётом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санитарно-эпидемиологических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норм;</w:t>
      </w:r>
    </w:p>
    <w:p w14:paraId="5C572D32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заведена</w:t>
      </w:r>
      <w:r>
        <w:rPr>
          <w:rFonts w:ascii="Times New Roman" w:hAnsi="Times New Roman" w:eastAsia="Times New Roman" w:cs="Times New Roman"/>
          <w:spacing w:val="-7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новый</w:t>
      </w:r>
      <w:r>
        <w:rPr>
          <w:rFonts w:ascii="Times New Roman" w:hAnsi="Times New Roman" w:eastAsia="Times New Roman" w:cs="Times New Roman"/>
          <w:spacing w:val="-1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учебный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год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необходимая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педагогическая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документация;</w:t>
      </w:r>
    </w:p>
    <w:p w14:paraId="176DB6ED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сдан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единый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отчёт</w:t>
      </w:r>
      <w:r>
        <w:rPr>
          <w:rFonts w:ascii="Times New Roman" w:hAnsi="Times New Roman" w:eastAsia="Times New Roman" w:cs="Times New Roman"/>
          <w:spacing w:val="-1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начало</w:t>
      </w:r>
      <w:r>
        <w:rPr>
          <w:rFonts w:ascii="Times New Roman" w:hAnsi="Times New Roman" w:eastAsia="Times New Roman" w:cs="Times New Roman"/>
          <w:spacing w:val="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учебного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года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по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форме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ОО-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>1;</w:t>
      </w:r>
    </w:p>
    <w:p w14:paraId="670F5AD1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проведены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предметные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олимпиады;</w:t>
      </w:r>
    </w:p>
    <w:p w14:paraId="531BF105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проведены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>ВПР;</w:t>
      </w:r>
    </w:p>
    <w:p w14:paraId="71FA38A3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before="1"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проведена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промежуточная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аттестация</w:t>
      </w:r>
      <w:r>
        <w:rPr>
          <w:rFonts w:ascii="Times New Roman" w:hAnsi="Times New Roman" w:eastAsia="Times New Roman" w:cs="Times New Roman"/>
          <w:spacing w:val="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учащихся;</w:t>
      </w:r>
    </w:p>
    <w:p w14:paraId="275BADAB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проведена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государственная</w:t>
      </w:r>
      <w:r>
        <w:rPr>
          <w:rFonts w:ascii="Times New Roman" w:hAnsi="Times New Roman" w:eastAsia="Times New Roman" w:cs="Times New Roman"/>
          <w:spacing w:val="56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итоговая</w:t>
      </w:r>
      <w:r>
        <w:rPr>
          <w:rFonts w:ascii="Times New Roman" w:hAnsi="Times New Roman" w:eastAsia="Times New Roman" w:cs="Times New Roman"/>
          <w:spacing w:val="-1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аттестация.</w:t>
      </w:r>
    </w:p>
    <w:p w14:paraId="032234B1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524C2D49">
      <w:pPr>
        <w:widowControl w:val="0"/>
        <w:autoSpaceDE w:val="0"/>
        <w:autoSpaceDN w:val="0"/>
        <w:spacing w:after="0" w:line="273" w:lineRule="exact"/>
        <w:jc w:val="both"/>
        <w:outlineLvl w:val="1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Численность</w:t>
      </w:r>
      <w:r>
        <w:rPr>
          <w:rFonts w:ascii="Times New Roman" w:hAnsi="Times New Roman" w:eastAsia="Times New Roman" w:cs="Times New Roman"/>
          <w:b/>
          <w:bCs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kern w:val="0"/>
          <w14:ligatures w14:val="none"/>
        </w:rPr>
        <w:t>обучающихся:</w:t>
      </w:r>
    </w:p>
    <w:p w14:paraId="4F723232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93" w:lineRule="exact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Численность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обучающихся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01.0</w:t>
      </w:r>
      <w:r>
        <w:rPr>
          <w:rFonts w:hint="default" w:ascii="Times New Roman" w:hAnsi="Times New Roman" w:eastAsia="Times New Roman" w:cs="Times New Roman"/>
          <w:kern w:val="0"/>
          <w:szCs w:val="22"/>
          <w:lang w:val="ru-RU"/>
          <w14:ligatures w14:val="none"/>
        </w:rPr>
        <w:t>6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.2026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г.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составила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530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человек,</w:t>
      </w:r>
    </w:p>
    <w:p w14:paraId="6AFC8F7D">
      <w:pPr>
        <w:widowControl w:val="0"/>
        <w:numPr>
          <w:ilvl w:val="0"/>
          <w:numId w:val="1"/>
        </w:numPr>
        <w:tabs>
          <w:tab w:val="left" w:pos="1339"/>
        </w:tabs>
        <w:autoSpaceDE w:val="0"/>
        <w:autoSpaceDN w:val="0"/>
        <w:spacing w:after="0" w:line="293" w:lineRule="exact"/>
        <w:ind w:left="1339" w:hanging="345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учащихся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ОВЗ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-33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>, из них 10-РАС</w:t>
      </w:r>
    </w:p>
    <w:p w14:paraId="76199AC1">
      <w:pPr>
        <w:widowControl w:val="0"/>
        <w:autoSpaceDE w:val="0"/>
        <w:autoSpaceDN w:val="0"/>
        <w:spacing w:after="0" w:line="240" w:lineRule="auto"/>
        <w:ind w:right="928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F52D121">
      <w:pPr>
        <w:widowControl w:val="0"/>
        <w:autoSpaceDE w:val="0"/>
        <w:autoSpaceDN w:val="0"/>
        <w:spacing w:after="0" w:line="240" w:lineRule="auto"/>
        <w:ind w:right="928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На конец 2025-2026 учебного года в школе обучается 530 учеников. Количество классов комплектов - 21, средняя наполняемость в классах составила – 25 обучающийся.</w:t>
      </w:r>
    </w:p>
    <w:p w14:paraId="372DB1EF">
      <w:pPr>
        <w:widowControl w:val="0"/>
        <w:autoSpaceDE w:val="0"/>
        <w:autoSpaceDN w:val="0"/>
        <w:spacing w:before="51" w:after="1" w:line="240" w:lineRule="auto"/>
        <w:rPr>
          <w:rFonts w:ascii="Times New Roman" w:hAnsi="Times New Roman" w:eastAsia="Times New Roman" w:cs="Times New Roman"/>
          <w:kern w:val="0"/>
          <w:sz w:val="20"/>
          <w14:ligatures w14:val="none"/>
        </w:rPr>
      </w:pPr>
    </w:p>
    <w:tbl>
      <w:tblPr>
        <w:tblStyle w:val="12"/>
        <w:tblW w:w="0" w:type="auto"/>
        <w:tblInd w:w="4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1"/>
        <w:gridCol w:w="2835"/>
        <w:gridCol w:w="2818"/>
      </w:tblGrid>
      <w:tr w14:paraId="14BAF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251" w:type="dxa"/>
            <w:shd w:val="clear" w:color="auto" w:fill="ACB8C9"/>
          </w:tcPr>
          <w:p w14:paraId="6F0FFA95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Cs w:val="22"/>
                <w14:ligatures w14:val="none"/>
              </w:rPr>
              <w:t>Показатели</w:t>
            </w:r>
          </w:p>
        </w:tc>
        <w:tc>
          <w:tcPr>
            <w:tcW w:w="2835" w:type="dxa"/>
            <w:shd w:val="clear" w:color="auto" w:fill="ACB8C9"/>
          </w:tcPr>
          <w:p w14:paraId="530D2163">
            <w:pPr>
              <w:widowControl w:val="0"/>
              <w:autoSpaceDE w:val="0"/>
              <w:autoSpaceDN w:val="0"/>
              <w:spacing w:after="0" w:line="275" w:lineRule="exact"/>
              <w:ind w:right="9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2024-2025 уч.год</w:t>
            </w:r>
          </w:p>
        </w:tc>
        <w:tc>
          <w:tcPr>
            <w:tcW w:w="2818" w:type="dxa"/>
            <w:shd w:val="clear" w:color="auto" w:fill="ACB8C9"/>
          </w:tcPr>
          <w:p w14:paraId="39C6A529">
            <w:pPr>
              <w:widowControl w:val="0"/>
              <w:autoSpaceDE w:val="0"/>
              <w:autoSpaceDN w:val="0"/>
              <w:spacing w:after="0" w:line="275" w:lineRule="exact"/>
              <w:ind w:right="3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  <w:t>2025-2026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Cs w:val="22"/>
                <w14:ligatures w14:val="none"/>
              </w:rPr>
              <w:t>уч.год</w:t>
            </w:r>
          </w:p>
        </w:tc>
      </w:tr>
      <w:tr w14:paraId="21659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251" w:type="dxa"/>
          </w:tcPr>
          <w:p w14:paraId="640A1FC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 xml:space="preserve"> конец</w:t>
            </w:r>
          </w:p>
          <w:p w14:paraId="737196F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>года</w:t>
            </w:r>
          </w:p>
        </w:tc>
        <w:tc>
          <w:tcPr>
            <w:tcW w:w="2835" w:type="dxa"/>
          </w:tcPr>
          <w:p w14:paraId="67B8753D">
            <w:pPr>
              <w:widowControl w:val="0"/>
              <w:autoSpaceDE w:val="0"/>
              <w:autoSpaceDN w:val="0"/>
              <w:spacing w:after="0" w:line="270" w:lineRule="exact"/>
              <w:ind w:right="6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527</w:t>
            </w:r>
          </w:p>
        </w:tc>
        <w:tc>
          <w:tcPr>
            <w:tcW w:w="2818" w:type="dxa"/>
          </w:tcPr>
          <w:p w14:paraId="2A768F56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530</w:t>
            </w:r>
          </w:p>
        </w:tc>
      </w:tr>
      <w:tr w14:paraId="2B688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251" w:type="dxa"/>
          </w:tcPr>
          <w:p w14:paraId="5197700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Классов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>комплектов</w:t>
            </w:r>
          </w:p>
        </w:tc>
        <w:tc>
          <w:tcPr>
            <w:tcW w:w="2835" w:type="dxa"/>
          </w:tcPr>
          <w:p w14:paraId="39B202CE">
            <w:pPr>
              <w:widowControl w:val="0"/>
              <w:autoSpaceDE w:val="0"/>
              <w:autoSpaceDN w:val="0"/>
              <w:spacing w:after="0" w:line="270" w:lineRule="exact"/>
              <w:ind w:right="6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818" w:type="dxa"/>
          </w:tcPr>
          <w:p w14:paraId="7D226423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22</w:t>
            </w:r>
          </w:p>
        </w:tc>
      </w:tr>
      <w:tr w14:paraId="038E7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251" w:type="dxa"/>
          </w:tcPr>
          <w:p w14:paraId="634110E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Средняя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наполняемость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>классах</w:t>
            </w:r>
          </w:p>
        </w:tc>
        <w:tc>
          <w:tcPr>
            <w:tcW w:w="2835" w:type="dxa"/>
          </w:tcPr>
          <w:p w14:paraId="5232D9A4">
            <w:pPr>
              <w:widowControl w:val="0"/>
              <w:autoSpaceDE w:val="0"/>
              <w:autoSpaceDN w:val="0"/>
              <w:spacing w:after="0" w:line="270" w:lineRule="exact"/>
              <w:ind w:right="6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2818" w:type="dxa"/>
          </w:tcPr>
          <w:p w14:paraId="03D4535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25</w:t>
            </w:r>
          </w:p>
        </w:tc>
      </w:tr>
      <w:tr w14:paraId="6F6D1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251" w:type="dxa"/>
          </w:tcPr>
          <w:p w14:paraId="0B842D2E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Условно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переведены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следующий</w:t>
            </w:r>
          </w:p>
          <w:p w14:paraId="68C5ED83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>класс</w:t>
            </w:r>
          </w:p>
        </w:tc>
        <w:tc>
          <w:tcPr>
            <w:tcW w:w="2835" w:type="dxa"/>
            <w:shd w:val="clear" w:color="auto" w:fill="auto"/>
          </w:tcPr>
          <w:p w14:paraId="0C35B673">
            <w:pPr>
              <w:widowControl w:val="0"/>
              <w:autoSpaceDE w:val="0"/>
              <w:autoSpaceDN w:val="0"/>
              <w:spacing w:after="0" w:line="271" w:lineRule="exact"/>
              <w:ind w:right="6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18, 3 недопуск к ГИА</w:t>
            </w:r>
          </w:p>
        </w:tc>
        <w:tc>
          <w:tcPr>
            <w:tcW w:w="2818" w:type="dxa"/>
            <w:shd w:val="clear" w:color="auto" w:fill="auto"/>
          </w:tcPr>
          <w:p w14:paraId="03A516EC">
            <w:pPr>
              <w:widowControl w:val="0"/>
              <w:autoSpaceDE w:val="0"/>
              <w:autoSpaceDN w:val="0"/>
              <w:spacing w:after="0" w:line="271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11, 2 недопуск к ГИА</w:t>
            </w:r>
          </w:p>
        </w:tc>
      </w:tr>
      <w:tr w14:paraId="5BC5F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251" w:type="dxa"/>
          </w:tcPr>
          <w:p w14:paraId="472F4DCE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Оставлены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повторное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обучение(</w:t>
            </w:r>
            <w:r>
              <w:rPr>
                <w:rFonts w:ascii="Times New Roman" w:hAnsi="Times New Roman" w:eastAsia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Cs w:val="22"/>
                <w14:ligatures w14:val="none"/>
              </w:rPr>
              <w:t>без</w:t>
            </w:r>
          </w:p>
          <w:p w14:paraId="7CC8B02C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учета</w:t>
            </w:r>
            <w:r>
              <w:rPr>
                <w:rFonts w:ascii="Times New Roman" w:hAnsi="Times New Roman" w:eastAsia="Times New Roman" w:cs="Times New Roman"/>
                <w:spacing w:val="-6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>ГИА)</w:t>
            </w:r>
          </w:p>
        </w:tc>
        <w:tc>
          <w:tcPr>
            <w:tcW w:w="2835" w:type="dxa"/>
          </w:tcPr>
          <w:p w14:paraId="3A1B8E1B">
            <w:pPr>
              <w:widowControl w:val="0"/>
              <w:autoSpaceDE w:val="0"/>
              <w:autoSpaceDN w:val="0"/>
              <w:spacing w:after="0" w:line="270" w:lineRule="exact"/>
              <w:ind w:right="6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1 (ОВЗ, пролонгация 3 класса)</w:t>
            </w:r>
          </w:p>
        </w:tc>
        <w:tc>
          <w:tcPr>
            <w:tcW w:w="2818" w:type="dxa"/>
          </w:tcPr>
          <w:p w14:paraId="4E27810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</w:p>
          <w:p w14:paraId="5C8E57AA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0</w:t>
            </w:r>
          </w:p>
        </w:tc>
      </w:tr>
      <w:tr w14:paraId="05390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251" w:type="dxa"/>
          </w:tcPr>
          <w:p w14:paraId="54D4E471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>ОВЗ</w:t>
            </w:r>
          </w:p>
        </w:tc>
        <w:tc>
          <w:tcPr>
            <w:tcW w:w="2835" w:type="dxa"/>
          </w:tcPr>
          <w:p w14:paraId="064C9DCB">
            <w:pPr>
              <w:widowControl w:val="0"/>
              <w:autoSpaceDE w:val="0"/>
              <w:autoSpaceDN w:val="0"/>
              <w:spacing w:after="0" w:line="258" w:lineRule="exact"/>
              <w:ind w:right="6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2818" w:type="dxa"/>
          </w:tcPr>
          <w:p w14:paraId="444E26F3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33</w:t>
            </w:r>
          </w:p>
        </w:tc>
      </w:tr>
    </w:tbl>
    <w:p w14:paraId="77BE2E7C">
      <w:pPr>
        <w:widowControl w:val="0"/>
        <w:autoSpaceDE w:val="0"/>
        <w:autoSpaceDN w:val="0"/>
        <w:spacing w:before="274" w:after="0" w:line="240" w:lineRule="auto"/>
        <w:ind w:right="928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Растёт численность детей в школе, увеличивается количество классов – комплектов и наполняемость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классов.</w:t>
      </w:r>
    </w:p>
    <w:p w14:paraId="560A3944">
      <w:pPr>
        <w:widowControl w:val="0"/>
        <w:autoSpaceDE w:val="0"/>
        <w:autoSpaceDN w:val="0"/>
        <w:spacing w:after="0" w:line="274" w:lineRule="exact"/>
        <w:jc w:val="both"/>
        <w:outlineLvl w:val="1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Успеваемость,</w:t>
      </w:r>
      <w:r>
        <w:rPr>
          <w:rFonts w:ascii="Times New Roman" w:hAnsi="Times New Roman" w:eastAsia="Times New Roman" w:cs="Times New Roman"/>
          <w:b/>
          <w:bCs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качество</w:t>
      </w:r>
      <w:r>
        <w:rPr>
          <w:rFonts w:ascii="Times New Roman" w:hAnsi="Times New Roman" w:eastAsia="Times New Roman" w:cs="Times New Roman"/>
          <w:b/>
          <w:bCs/>
          <w:spacing w:val="-2"/>
          <w:kern w:val="0"/>
          <w14:ligatures w14:val="none"/>
        </w:rPr>
        <w:t xml:space="preserve"> знаний.</w:t>
      </w:r>
    </w:p>
    <w:p w14:paraId="6143C709">
      <w:pPr>
        <w:widowControl w:val="0"/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соответствии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с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п.3.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ст.5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Закона «Об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образовании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РФ»</w:t>
      </w:r>
      <w:r>
        <w:rPr>
          <w:rFonts w:ascii="Times New Roman" w:hAnsi="Times New Roman" w:eastAsia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школа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обеспечивает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 и дистанционное обучение.</w:t>
      </w:r>
    </w:p>
    <w:p w14:paraId="00377C3D">
      <w:pPr>
        <w:widowControl w:val="0"/>
        <w:autoSpaceDE w:val="0"/>
        <w:autoSpaceDN w:val="0"/>
        <w:spacing w:after="0" w:line="240" w:lineRule="auto"/>
        <w:ind w:right="85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</w:t>
      </w:r>
      <w:r>
        <w:rPr>
          <w:rFonts w:ascii="Times New Roman" w:hAnsi="Times New Roman" w:eastAsia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конце учебного года аттестации подлежали 474 обучающихся (аттестации не подлежат учащиеся 1-х классов, 2 учащихся 9 класса  не были допущены к ГИА).</w:t>
      </w:r>
    </w:p>
    <w:p w14:paraId="6BA5ED13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По итогам промежуточной аттестации успевают  463 ученика, 11 учеников имеют академическую задолженность.</w:t>
      </w:r>
    </w:p>
    <w:p w14:paraId="5784E598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kern w:val="0"/>
          <w:sz w:val="20"/>
          <w14:ligatures w14:val="none"/>
        </w:rPr>
      </w:pPr>
    </w:p>
    <w:tbl>
      <w:tblPr>
        <w:tblStyle w:val="12"/>
        <w:tblW w:w="0" w:type="auto"/>
        <w:tblInd w:w="878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double" w:color="000000" w:sz="6" w:space="0"/>
          <w:insideV w:val="doub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977"/>
        <w:gridCol w:w="766"/>
        <w:gridCol w:w="1529"/>
        <w:gridCol w:w="1580"/>
        <w:gridCol w:w="1320"/>
      </w:tblGrid>
      <w:tr w14:paraId="2C84AD5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5195" w:type="dxa"/>
          <w:trHeight w:val="312" w:hRule="atLeast"/>
        </w:trPr>
        <w:tc>
          <w:tcPr>
            <w:tcW w:w="874" w:type="dxa"/>
            <w:vMerge w:val="restart"/>
            <w:shd w:val="clear" w:color="auto" w:fill="D4DCE3"/>
          </w:tcPr>
          <w:p w14:paraId="2068CB77">
            <w:pPr>
              <w:widowControl w:val="0"/>
              <w:autoSpaceDE w:val="0"/>
              <w:autoSpaceDN w:val="0"/>
              <w:spacing w:before="212" w:after="0" w:line="240" w:lineRule="auto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F526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>№</w:t>
            </w:r>
          </w:p>
        </w:tc>
        <w:tc>
          <w:tcPr>
            <w:tcW w:w="2977" w:type="dxa"/>
            <w:vMerge w:val="restart"/>
            <w:shd w:val="clear" w:color="auto" w:fill="D4DCE3"/>
          </w:tcPr>
          <w:p w14:paraId="47332746">
            <w:pPr>
              <w:widowControl w:val="0"/>
              <w:autoSpaceDE w:val="0"/>
              <w:autoSpaceDN w:val="0"/>
              <w:spacing w:before="212" w:after="0" w:line="240" w:lineRule="auto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0767C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Предметы</w:t>
            </w:r>
          </w:p>
        </w:tc>
      </w:tr>
      <w:tr w14:paraId="01E78C4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74" w:type="dxa"/>
            <w:vMerge w:val="continue"/>
            <w:tcBorders>
              <w:top w:val="nil"/>
            </w:tcBorders>
            <w:shd w:val="clear" w:color="auto" w:fill="D4DCE3"/>
          </w:tcPr>
          <w:p w14:paraId="78FADB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  <w:shd w:val="clear" w:color="auto" w:fill="D4DCE3"/>
          </w:tcPr>
          <w:p w14:paraId="4AB0FE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519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4DCE3"/>
          </w:tcPr>
          <w:p w14:paraId="03196FED">
            <w:pPr>
              <w:widowControl w:val="0"/>
              <w:autoSpaceDE w:val="0"/>
              <w:autoSpaceDN w:val="0"/>
              <w:spacing w:before="33" w:after="0" w:line="235" w:lineRule="exac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14:paraId="7578216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874" w:type="dxa"/>
            <w:vMerge w:val="continue"/>
            <w:tcBorders>
              <w:top w:val="nil"/>
            </w:tcBorders>
            <w:shd w:val="clear" w:color="auto" w:fill="D4DCE3"/>
          </w:tcPr>
          <w:p w14:paraId="2AFE18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  <w:shd w:val="clear" w:color="auto" w:fill="D4DCE3"/>
          </w:tcPr>
          <w:p w14:paraId="70EF7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D4DCE3"/>
            <w:vAlign w:val="center"/>
          </w:tcPr>
          <w:p w14:paraId="2E6C476D">
            <w:pPr>
              <w:widowControl w:val="0"/>
              <w:autoSpaceDE w:val="0"/>
              <w:autoSpaceDN w:val="0"/>
              <w:spacing w:before="141" w:after="0" w:line="240" w:lineRule="auto"/>
              <w:ind w:right="5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кол-во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4DCE3"/>
            <w:vAlign w:val="center"/>
          </w:tcPr>
          <w:p w14:paraId="0AFCFB0A">
            <w:pPr>
              <w:widowControl w:val="0"/>
              <w:autoSpaceDE w:val="0"/>
              <w:autoSpaceDN w:val="0"/>
              <w:spacing w:before="141" w:after="0" w:line="240" w:lineRule="auto"/>
              <w:ind w:right="3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успеваемость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4DCE3"/>
            <w:vAlign w:val="center"/>
          </w:tcPr>
          <w:p w14:paraId="26376B54">
            <w:pPr>
              <w:widowControl w:val="0"/>
              <w:autoSpaceDE w:val="0"/>
              <w:autoSpaceDN w:val="0"/>
              <w:spacing w:after="0" w:line="250" w:lineRule="atLeast"/>
              <w:ind w:right="218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качество 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4DCE3"/>
            <w:vAlign w:val="center"/>
          </w:tcPr>
          <w:p w14:paraId="371D2DF0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Ср.бал</w:t>
            </w:r>
          </w:p>
        </w:tc>
      </w:tr>
      <w:tr w14:paraId="32E5C79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74" w:type="dxa"/>
            <w:tcBorders>
              <w:bottom w:val="single" w:color="000000" w:sz="4" w:space="0"/>
            </w:tcBorders>
          </w:tcPr>
          <w:p w14:paraId="1CA68F17">
            <w:pPr>
              <w:widowControl w:val="0"/>
              <w:autoSpaceDE w:val="0"/>
              <w:autoSpaceDN w:val="0"/>
              <w:spacing w:before="94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2977" w:type="dxa"/>
            <w:tcBorders>
              <w:bottom w:val="single" w:color="000000" w:sz="4" w:space="0"/>
            </w:tcBorders>
          </w:tcPr>
          <w:p w14:paraId="3CCC2605">
            <w:pPr>
              <w:widowControl w:val="0"/>
              <w:autoSpaceDE w:val="0"/>
              <w:autoSpaceDN w:val="0"/>
              <w:spacing w:before="89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14:ligatures w14:val="none"/>
              </w:rPr>
              <w:t>язык</w:t>
            </w:r>
          </w:p>
        </w:tc>
        <w:tc>
          <w:tcPr>
            <w:tcW w:w="766" w:type="dxa"/>
            <w:tcBorders>
              <w:bottom w:val="single" w:color="000000" w:sz="4" w:space="0"/>
              <w:right w:val="single" w:color="000000" w:sz="4" w:space="0"/>
            </w:tcBorders>
          </w:tcPr>
          <w:p w14:paraId="7EDB5E49">
            <w:pPr>
              <w:widowControl w:val="0"/>
              <w:autoSpaceDE w:val="0"/>
              <w:autoSpaceDN w:val="0"/>
              <w:spacing w:before="89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D19DE">
            <w:pPr>
              <w:widowControl w:val="0"/>
              <w:autoSpaceDE w:val="0"/>
              <w:autoSpaceDN w:val="0"/>
              <w:spacing w:before="89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99.1</w:t>
            </w:r>
          </w:p>
        </w:tc>
        <w:tc>
          <w:tcPr>
            <w:tcW w:w="15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64386">
            <w:pPr>
              <w:widowControl w:val="0"/>
              <w:autoSpaceDE w:val="0"/>
              <w:autoSpaceDN w:val="0"/>
              <w:spacing w:before="89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61.6</w:t>
            </w:r>
          </w:p>
        </w:tc>
        <w:tc>
          <w:tcPr>
            <w:tcW w:w="13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93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3.84</w:t>
            </w:r>
          </w:p>
        </w:tc>
      </w:tr>
      <w:tr w14:paraId="3444AEC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3427F082">
            <w:pPr>
              <w:widowControl w:val="0"/>
              <w:autoSpaceDE w:val="0"/>
              <w:autoSpaceDN w:val="0"/>
              <w:spacing w:before="89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7B428B95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Литература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1C399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990C9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99.1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43E71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81.1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C63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4.27</w:t>
            </w:r>
          </w:p>
        </w:tc>
      </w:tr>
      <w:tr w14:paraId="409E025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49F2FBDD">
            <w:pPr>
              <w:widowControl w:val="0"/>
              <w:autoSpaceDE w:val="0"/>
              <w:autoSpaceDN w:val="0"/>
              <w:spacing w:before="92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09B51DC3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Иностранный</w:t>
            </w:r>
            <w:r>
              <w:rPr>
                <w:rFonts w:ascii="Times New Roman" w:hAnsi="Times New Roman" w:eastAsia="Times New Roman" w:cs="Times New Roman"/>
                <w:spacing w:val="-13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14:ligatures w14:val="none"/>
              </w:rPr>
              <w:t>язык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37877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130AB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4D5E1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60.4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DF6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3.91</w:t>
            </w:r>
          </w:p>
        </w:tc>
      </w:tr>
      <w:tr w14:paraId="6A8CFC4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08CC0711">
            <w:pPr>
              <w:widowControl w:val="0"/>
              <w:autoSpaceDE w:val="0"/>
              <w:autoSpaceDN w:val="0"/>
              <w:spacing w:before="92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1637D3A5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Математика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F2AD1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134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A97E0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14145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61.3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1C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3.86</w:t>
            </w:r>
          </w:p>
        </w:tc>
      </w:tr>
      <w:tr w14:paraId="55608E2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3DB6E54B">
            <w:pPr>
              <w:widowControl w:val="0"/>
              <w:autoSpaceDE w:val="0"/>
              <w:autoSpaceDN w:val="0"/>
              <w:spacing w:before="92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2C873C3F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Алгебра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F1A19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9096C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90.5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B53FE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46.8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216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3.58</w:t>
            </w:r>
          </w:p>
        </w:tc>
      </w:tr>
      <w:tr w14:paraId="5511D47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743A59FD">
            <w:pPr>
              <w:widowControl w:val="0"/>
              <w:autoSpaceDE w:val="0"/>
              <w:autoSpaceDN w:val="0"/>
              <w:spacing w:before="92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6.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7D9B275B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Геометрия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1D65A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9241F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B828B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45.7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BDA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3.57</w:t>
            </w:r>
          </w:p>
        </w:tc>
      </w:tr>
      <w:tr w14:paraId="13AB134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28102E4C">
            <w:pPr>
              <w:widowControl w:val="0"/>
              <w:autoSpaceDE w:val="0"/>
              <w:autoSpaceDN w:val="0"/>
              <w:spacing w:before="92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0FCCF061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Теория Вероятности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E79C0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1A3A6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97.1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FFC88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67.6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D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4.05</w:t>
            </w:r>
          </w:p>
        </w:tc>
      </w:tr>
      <w:tr w14:paraId="7396BDC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25107825">
            <w:pPr>
              <w:widowControl w:val="0"/>
              <w:autoSpaceDE w:val="0"/>
              <w:autoSpaceDN w:val="0"/>
              <w:spacing w:before="89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03DDF0FF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Информатика</w:t>
            </w:r>
            <w:r>
              <w:rPr>
                <w:rFonts w:ascii="Times New Roman" w:hAnsi="Times New Roman" w:eastAsia="Times New Roman" w:cs="Times New Roman"/>
                <w:spacing w:val="-6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6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14:ligatures w14:val="none"/>
              </w:rPr>
              <w:t>ИКТ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31A09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224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ABC55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80CD4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91.5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0F5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4.53</w:t>
            </w:r>
          </w:p>
        </w:tc>
      </w:tr>
      <w:tr w14:paraId="11FB0BA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78FAE509">
            <w:pPr>
              <w:widowControl w:val="0"/>
              <w:autoSpaceDE w:val="0"/>
              <w:autoSpaceDN w:val="0"/>
              <w:spacing w:before="92" w:after="0" w:line="240" w:lineRule="auto"/>
              <w:ind w:right="211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4C318C92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Биология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A9216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30FAF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99.2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DA789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89.8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0E9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4.59</w:t>
            </w:r>
          </w:p>
        </w:tc>
      </w:tr>
      <w:tr w14:paraId="5F91D65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66FA8F2F">
            <w:pPr>
              <w:widowControl w:val="0"/>
              <w:autoSpaceDE w:val="0"/>
              <w:autoSpaceDN w:val="0"/>
              <w:spacing w:before="90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3553DA89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14:ligatures w14:val="none"/>
              </w:rPr>
              <w:t>Химия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39927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174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74FC6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C3A44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42C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3.93</w:t>
            </w:r>
          </w:p>
        </w:tc>
      </w:tr>
      <w:tr w14:paraId="1F1BA98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78D98380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4B96BDE9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Физика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06996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F8672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58D12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65.3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1B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3.85</w:t>
            </w:r>
          </w:p>
        </w:tc>
      </w:tr>
      <w:tr w14:paraId="3D483CD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03436A13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4C492010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История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FD265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7293B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5B3A5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78.1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99A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4.30</w:t>
            </w:r>
          </w:p>
        </w:tc>
      </w:tr>
      <w:tr w14:paraId="7AD2450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74" w:type="dxa"/>
            <w:tcBorders>
              <w:top w:val="nil"/>
              <w:bottom w:val="single" w:color="000000" w:sz="4" w:space="0"/>
            </w:tcBorders>
          </w:tcPr>
          <w:p w14:paraId="17531458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2977" w:type="dxa"/>
            <w:tcBorders>
              <w:top w:val="nil"/>
              <w:bottom w:val="single" w:color="000000" w:sz="4" w:space="0"/>
            </w:tcBorders>
          </w:tcPr>
          <w:p w14:paraId="694040B1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 w14:paraId="60FEC680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197</w:t>
            </w:r>
          </w:p>
        </w:tc>
        <w:tc>
          <w:tcPr>
            <w:tcW w:w="15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21489">
            <w:pPr>
              <w:widowControl w:val="0"/>
              <w:autoSpaceDE w:val="0"/>
              <w:autoSpaceDN w:val="0"/>
              <w:spacing w:before="85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AA529">
            <w:pPr>
              <w:widowControl w:val="0"/>
              <w:autoSpaceDE w:val="0"/>
              <w:autoSpaceDN w:val="0"/>
              <w:spacing w:before="85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68.6</w:t>
            </w:r>
          </w:p>
        </w:tc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EE4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4.05</w:t>
            </w:r>
          </w:p>
        </w:tc>
      </w:tr>
      <w:tr w14:paraId="3671C14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6FAE7681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13051ACB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География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18ED3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10D84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97.5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06B20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A93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4.50</w:t>
            </w:r>
          </w:p>
        </w:tc>
      </w:tr>
      <w:tr w14:paraId="6A15373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45114FA9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4429D212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Музыка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CE7EA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249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9BAA6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A4674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91.4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D82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4.75</w:t>
            </w:r>
          </w:p>
        </w:tc>
      </w:tr>
      <w:tr w14:paraId="71D2A32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4AF4D0EA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2CFF7754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Изобразительное</w:t>
            </w:r>
            <w:r>
              <w:rPr>
                <w:rFonts w:ascii="Times New Roman" w:hAnsi="Times New Roman" w:eastAsia="Times New Roman" w:cs="Times New Roman"/>
                <w:spacing w:val="-8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искусство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18E95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202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7C564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C7050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85.6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D5E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4.82</w:t>
            </w:r>
          </w:p>
        </w:tc>
      </w:tr>
      <w:tr w14:paraId="0039D76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38CA7A12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4AB9C919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Физическая</w:t>
            </w:r>
            <w:r>
              <w:rPr>
                <w:rFonts w:ascii="Times New Roman" w:hAnsi="Times New Roman" w:eastAsia="Times New Roman" w:cs="Times New Roman"/>
                <w:spacing w:val="-6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культура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4A5A3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364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34B16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461E9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91.0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CF6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4.87</w:t>
            </w:r>
          </w:p>
        </w:tc>
      </w:tr>
      <w:tr w14:paraId="0BBE68F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460863DA">
            <w:pPr>
              <w:widowControl w:val="0"/>
              <w:autoSpaceDE w:val="0"/>
              <w:autoSpaceDN w:val="0"/>
              <w:spacing w:before="92" w:after="0" w:line="240" w:lineRule="auto"/>
              <w:ind w:right="100"/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4AEB8434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14:ligatures w14:val="none"/>
              </w:rPr>
              <w:t>Технология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B973B">
            <w:pPr>
              <w:widowControl w:val="0"/>
              <w:autoSpaceDE w:val="0"/>
              <w:autoSpaceDN w:val="0"/>
              <w:spacing w:before="87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313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59231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640E3">
            <w:pPr>
              <w:widowControl w:val="0"/>
              <w:autoSpaceDE w:val="0"/>
              <w:autoSpaceDN w:val="0"/>
              <w:spacing w:before="87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88.8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40B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4.82</w:t>
            </w:r>
          </w:p>
        </w:tc>
      </w:tr>
      <w:tr w14:paraId="159E7CC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4" w:type="dxa"/>
            <w:tcBorders>
              <w:top w:val="single" w:color="000000" w:sz="4" w:space="0"/>
              <w:bottom w:val="single" w:color="000000" w:sz="4" w:space="0"/>
            </w:tcBorders>
          </w:tcPr>
          <w:p w14:paraId="22CE7400">
            <w:pPr>
              <w:widowControl w:val="0"/>
              <w:autoSpaceDE w:val="0"/>
              <w:autoSpaceDN w:val="0"/>
              <w:spacing w:before="125" w:after="0" w:line="240" w:lineRule="auto"/>
              <w:ind w:right="1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2977" w:type="dxa"/>
            <w:tcBorders>
              <w:top w:val="single" w:color="000000" w:sz="4" w:space="0"/>
              <w:bottom w:val="single" w:color="000000" w:sz="4" w:space="0"/>
            </w:tcBorders>
          </w:tcPr>
          <w:p w14:paraId="6544DF6B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ОБЗР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BE749">
            <w:pPr>
              <w:widowControl w:val="0"/>
              <w:autoSpaceDE w:val="0"/>
              <w:autoSpaceDN w:val="0"/>
              <w:spacing w:before="121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174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4A612">
            <w:pPr>
              <w:widowControl w:val="0"/>
              <w:autoSpaceDE w:val="0"/>
              <w:autoSpaceDN w:val="0"/>
              <w:spacing w:before="121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3F67A">
            <w:pPr>
              <w:widowControl w:val="0"/>
              <w:autoSpaceDE w:val="0"/>
              <w:autoSpaceDN w:val="0"/>
              <w:spacing w:before="121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86.2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37C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4.60</w:t>
            </w:r>
          </w:p>
        </w:tc>
      </w:tr>
      <w:tr w14:paraId="1D49BFC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4" w:type="dxa"/>
            <w:tcBorders>
              <w:top w:val="single" w:color="000000" w:sz="4" w:space="0"/>
            </w:tcBorders>
          </w:tcPr>
          <w:p w14:paraId="7C25974F">
            <w:pPr>
              <w:widowControl w:val="0"/>
              <w:autoSpaceDE w:val="0"/>
              <w:autoSpaceDN w:val="0"/>
              <w:spacing w:before="125" w:after="0" w:line="240" w:lineRule="auto"/>
              <w:ind w:right="1"/>
              <w:jc w:val="center"/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5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2977" w:type="dxa"/>
            <w:tcBorders>
              <w:top w:val="single" w:color="000000" w:sz="4" w:space="0"/>
            </w:tcBorders>
          </w:tcPr>
          <w:p w14:paraId="492ABAAB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Баширский язык</w:t>
            </w:r>
          </w:p>
        </w:tc>
        <w:tc>
          <w:tcPr>
            <w:tcW w:w="766" w:type="dxa"/>
            <w:tcBorders>
              <w:top w:val="single" w:color="000000" w:sz="4" w:space="0"/>
              <w:bottom w:val="double" w:color="000000" w:sz="4" w:space="0"/>
              <w:right w:val="single" w:color="000000" w:sz="4" w:space="0"/>
            </w:tcBorders>
          </w:tcPr>
          <w:p w14:paraId="07480D76">
            <w:pPr>
              <w:widowControl w:val="0"/>
              <w:autoSpaceDE w:val="0"/>
              <w:autoSpaceDN w:val="0"/>
              <w:spacing w:before="121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313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 w14:paraId="72392B73">
            <w:pPr>
              <w:widowControl w:val="0"/>
              <w:autoSpaceDE w:val="0"/>
              <w:autoSpaceDN w:val="0"/>
              <w:spacing w:before="121" w:after="0" w:line="240" w:lineRule="auto"/>
              <w:ind w:right="5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 w14:paraId="1644D4D7">
            <w:pPr>
              <w:widowControl w:val="0"/>
              <w:autoSpaceDE w:val="0"/>
              <w:autoSpaceDN w:val="0"/>
              <w:spacing w:before="121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88.5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 w14:paraId="69A5E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4.56</w:t>
            </w:r>
          </w:p>
        </w:tc>
      </w:tr>
    </w:tbl>
    <w:p w14:paraId="314F53C4">
      <w:pPr>
        <w:widowControl w:val="0"/>
        <w:autoSpaceDE w:val="0"/>
        <w:autoSpaceDN w:val="0"/>
        <w:spacing w:before="128" w:after="1" w:line="240" w:lineRule="auto"/>
        <w:rPr>
          <w:rFonts w:ascii="Times New Roman" w:hAnsi="Times New Roman" w:eastAsia="Times New Roman" w:cs="Times New Roman"/>
          <w:kern w:val="0"/>
          <w:sz w:val="20"/>
          <w14:ligatures w14:val="none"/>
        </w:rPr>
      </w:pPr>
    </w:p>
    <w:tbl>
      <w:tblPr>
        <w:tblStyle w:val="12"/>
        <w:tblW w:w="0" w:type="auto"/>
        <w:tblInd w:w="8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9"/>
        <w:gridCol w:w="2835"/>
        <w:gridCol w:w="2818"/>
      </w:tblGrid>
      <w:tr w14:paraId="0DB8F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4249" w:type="dxa"/>
            <w:shd w:val="clear" w:color="auto" w:fill="ACB8C9"/>
          </w:tcPr>
          <w:p w14:paraId="4B4D668F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Cs w:val="22"/>
                <w14:ligatures w14:val="none"/>
              </w:rPr>
              <w:t>Показатели</w:t>
            </w:r>
          </w:p>
        </w:tc>
        <w:tc>
          <w:tcPr>
            <w:tcW w:w="2835" w:type="dxa"/>
            <w:shd w:val="clear" w:color="auto" w:fill="ACB8C9"/>
          </w:tcPr>
          <w:p w14:paraId="73646C6A">
            <w:pPr>
              <w:widowControl w:val="0"/>
              <w:autoSpaceDE w:val="0"/>
              <w:autoSpaceDN w:val="0"/>
              <w:spacing w:after="0" w:line="273" w:lineRule="exact"/>
              <w:ind w:right="4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  <w:t>2024-2025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Cs w:val="22"/>
                <w14:ligatures w14:val="none"/>
              </w:rPr>
              <w:t>уч.год</w:t>
            </w:r>
          </w:p>
        </w:tc>
        <w:tc>
          <w:tcPr>
            <w:tcW w:w="2818" w:type="dxa"/>
            <w:shd w:val="clear" w:color="auto" w:fill="ACB8C9"/>
          </w:tcPr>
          <w:p w14:paraId="6EA010FF">
            <w:pPr>
              <w:widowControl w:val="0"/>
              <w:autoSpaceDE w:val="0"/>
              <w:autoSpaceDN w:val="0"/>
              <w:spacing w:after="0" w:line="273" w:lineRule="exact"/>
              <w:ind w:right="4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Cs w:val="22"/>
                <w14:ligatures w14:val="none"/>
              </w:rPr>
              <w:t>2025-2026 уч.год</w:t>
            </w:r>
          </w:p>
        </w:tc>
      </w:tr>
      <w:tr w14:paraId="360C8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249" w:type="dxa"/>
          </w:tcPr>
          <w:p w14:paraId="0BAD55D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Качество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>знаний</w:t>
            </w:r>
          </w:p>
        </w:tc>
        <w:tc>
          <w:tcPr>
            <w:tcW w:w="2835" w:type="dxa"/>
          </w:tcPr>
          <w:p w14:paraId="13C38FE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2D2123"/>
                <w:kern w:val="0"/>
                <w:lang w:val="en-US" w:eastAsia="zh-CN"/>
                <w14:ligatures w14:val="none"/>
              </w:rPr>
              <w:t>45 %</w:t>
            </w:r>
          </w:p>
        </w:tc>
        <w:tc>
          <w:tcPr>
            <w:tcW w:w="2818" w:type="dxa"/>
          </w:tcPr>
          <w:p w14:paraId="507510A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48.7</w:t>
            </w:r>
          </w:p>
        </w:tc>
      </w:tr>
      <w:tr w14:paraId="4DCBE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249" w:type="dxa"/>
          </w:tcPr>
          <w:p w14:paraId="19C3632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Уровень</w:t>
            </w:r>
            <w:r>
              <w:rPr>
                <w:rFonts w:ascii="Times New Roman" w:hAnsi="Times New Roman" w:eastAsia="Times New Roman" w:cs="Times New Roman"/>
                <w:spacing w:val="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>успеваемости</w:t>
            </w:r>
          </w:p>
        </w:tc>
        <w:tc>
          <w:tcPr>
            <w:tcW w:w="2835" w:type="dxa"/>
          </w:tcPr>
          <w:p w14:paraId="77BE825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2D2123"/>
                <w:kern w:val="0"/>
                <w:lang w:val="en-US" w:eastAsia="zh-CN"/>
                <w14:ligatures w14:val="none"/>
              </w:rPr>
              <w:t>9</w:t>
            </w:r>
            <w:r>
              <w:rPr>
                <w:rFonts w:ascii="Times New Roman" w:hAnsi="Times New Roman" w:eastAsia="SimSun" w:cs="Times New Roman"/>
                <w:color w:val="2D2123"/>
                <w:kern w:val="0"/>
                <w:lang w:eastAsia="zh-CN"/>
                <w14:ligatures w14:val="none"/>
              </w:rPr>
              <w:t>8.8</w:t>
            </w:r>
            <w:r>
              <w:rPr>
                <w:rFonts w:ascii="Times New Roman" w:hAnsi="Times New Roman" w:eastAsia="SimSun" w:cs="Times New Roman"/>
                <w:color w:val="2D2123"/>
                <w:kern w:val="0"/>
                <w:lang w:val="en-US" w:eastAsia="zh-CN"/>
                <w14:ligatures w14:val="none"/>
              </w:rPr>
              <w:t> %</w:t>
            </w:r>
          </w:p>
        </w:tc>
        <w:tc>
          <w:tcPr>
            <w:tcW w:w="2818" w:type="dxa"/>
          </w:tcPr>
          <w:p w14:paraId="629A200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95.1%</w:t>
            </w:r>
          </w:p>
        </w:tc>
      </w:tr>
      <w:tr w14:paraId="15BAE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249" w:type="dxa"/>
          </w:tcPr>
          <w:p w14:paraId="2231CB0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835" w:type="dxa"/>
          </w:tcPr>
          <w:p w14:paraId="6B46BAF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55 (12%)</w:t>
            </w:r>
          </w:p>
        </w:tc>
        <w:tc>
          <w:tcPr>
            <w:tcW w:w="2818" w:type="dxa"/>
          </w:tcPr>
          <w:p w14:paraId="137F4D0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62 (12.8)</w:t>
            </w:r>
          </w:p>
        </w:tc>
      </w:tr>
      <w:tr w14:paraId="149CA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249" w:type="dxa"/>
          </w:tcPr>
          <w:p w14:paraId="3D6900A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обучающихся на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1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835" w:type="dxa"/>
          </w:tcPr>
          <w:p w14:paraId="004ADFC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217 (45 %)</w:t>
            </w:r>
          </w:p>
        </w:tc>
        <w:tc>
          <w:tcPr>
            <w:tcW w:w="2818" w:type="dxa"/>
          </w:tcPr>
          <w:p w14:paraId="5376EE3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236 (44.53%)</w:t>
            </w:r>
          </w:p>
        </w:tc>
      </w:tr>
      <w:tr w14:paraId="6F833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249" w:type="dxa"/>
          </w:tcPr>
          <w:p w14:paraId="59341A7F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обучающихся с одной 4</w:t>
            </w:r>
          </w:p>
        </w:tc>
        <w:tc>
          <w:tcPr>
            <w:tcW w:w="2835" w:type="dxa"/>
          </w:tcPr>
          <w:p w14:paraId="3EE9644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10 ( 2 %)</w:t>
            </w:r>
          </w:p>
        </w:tc>
        <w:tc>
          <w:tcPr>
            <w:tcW w:w="2818" w:type="dxa"/>
          </w:tcPr>
          <w:p w14:paraId="1ABA134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22 (4.54%)</w:t>
            </w:r>
          </w:p>
        </w:tc>
      </w:tr>
      <w:tr w14:paraId="69F1D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249" w:type="dxa"/>
          </w:tcPr>
          <w:p w14:paraId="18617BB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Cs w:val="22"/>
                <w14:ligatures w14:val="none"/>
              </w:rPr>
              <w:t>обучающихся с одной 3</w:t>
            </w:r>
          </w:p>
        </w:tc>
        <w:tc>
          <w:tcPr>
            <w:tcW w:w="2835" w:type="dxa"/>
          </w:tcPr>
          <w:p w14:paraId="6ED2DA6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41 (8 %)</w:t>
            </w:r>
          </w:p>
        </w:tc>
        <w:tc>
          <w:tcPr>
            <w:tcW w:w="2818" w:type="dxa"/>
          </w:tcPr>
          <w:p w14:paraId="2A1104C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46 (9.48%)</w:t>
            </w:r>
          </w:p>
        </w:tc>
      </w:tr>
    </w:tbl>
    <w:tbl>
      <w:tblPr>
        <w:tblStyle w:val="12"/>
        <w:tblpPr w:leftFromText="180" w:rightFromText="180" w:vertAnchor="text" w:horzAnchor="page" w:tblpXSpec="center" w:tblpY="305"/>
        <w:tblOverlap w:val="never"/>
        <w:tblW w:w="817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1657"/>
        <w:gridCol w:w="1781"/>
        <w:gridCol w:w="1781"/>
      </w:tblGrid>
      <w:tr w14:paraId="7CE6C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7CF5D84B">
            <w:pPr>
              <w:widowControl w:val="0"/>
              <w:autoSpaceDE w:val="0"/>
              <w:autoSpaceDN w:val="0"/>
              <w:spacing w:before="44"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2D2123"/>
                <w:kern w:val="0"/>
                <w14:ligatures w14:val="none"/>
              </w:rPr>
              <w:t>Уровень обучения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7E77B71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2023-2024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51B80BA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2024-2025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1CA4E4B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2025-2026</w:t>
            </w:r>
          </w:p>
        </w:tc>
      </w:tr>
      <w:tr w14:paraId="5BD46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3D55F2C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2D2123"/>
                <w:kern w:val="0"/>
                <w:lang w:val="en-US" w:eastAsia="zh-CN"/>
                <w14:ligatures w14:val="none"/>
              </w:rPr>
              <w:t>1-4 классы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25504C0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54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1482AE0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66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745AD61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68.9</w:t>
            </w:r>
          </w:p>
        </w:tc>
      </w:tr>
      <w:tr w14:paraId="49373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7E70326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2D2123"/>
                <w:kern w:val="0"/>
                <w:lang w:val="en-US" w:eastAsia="zh-CN"/>
                <w14:ligatures w14:val="none"/>
              </w:rPr>
              <w:t>5-9 классы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31497B5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30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6B0CC8B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34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647DCD3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41.7</w:t>
            </w:r>
          </w:p>
        </w:tc>
      </w:tr>
      <w:tr w14:paraId="0D347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655A85B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2D2123"/>
                <w:kern w:val="0"/>
                <w:lang w:val="en-US" w:eastAsia="zh-CN"/>
                <w14:ligatures w14:val="none"/>
              </w:rPr>
              <w:t>10-11 классы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5CC8D23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33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1F3550D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37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5B6A045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26.1</w:t>
            </w:r>
          </w:p>
        </w:tc>
      </w:tr>
      <w:tr w14:paraId="5E9AAC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320F16A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2D2123"/>
                <w:kern w:val="0"/>
                <w:lang w:val="en-US" w:eastAsia="zh-CN"/>
                <w14:ligatures w14:val="none"/>
              </w:rPr>
              <w:t>по школе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07E5B06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40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11AC68A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45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 w14:paraId="1E37D2B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48.7</w:t>
            </w:r>
          </w:p>
        </w:tc>
      </w:tr>
    </w:tbl>
    <w:p w14:paraId="6EC8B563">
      <w:pPr>
        <w:widowControl w:val="0"/>
        <w:autoSpaceDE w:val="0"/>
        <w:autoSpaceDN w:val="0"/>
        <w:spacing w:before="44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4E3784C">
      <w:pPr>
        <w:widowControl w:val="0"/>
        <w:autoSpaceDE w:val="0"/>
        <w:autoSpaceDN w:val="0"/>
        <w:spacing w:before="44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58AD3A6">
      <w:pPr>
        <w:widowControl w:val="0"/>
        <w:autoSpaceDE w:val="0"/>
        <w:autoSpaceDN w:val="0"/>
        <w:spacing w:before="44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79E6718D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189F1DCB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B46BA0E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535C8599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1F7E289C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5E89CF9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tbl>
      <w:tblPr>
        <w:tblStyle w:val="12"/>
        <w:tblpPr w:leftFromText="180" w:rightFromText="180" w:vertAnchor="text" w:horzAnchor="page" w:tblpX="1503" w:tblpY="630"/>
        <w:tblOverlap w:val="never"/>
        <w:tblW w:w="936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8"/>
        <w:gridCol w:w="1192"/>
        <w:gridCol w:w="1192"/>
        <w:gridCol w:w="1192"/>
        <w:gridCol w:w="1192"/>
        <w:gridCol w:w="617"/>
        <w:gridCol w:w="1286"/>
      </w:tblGrid>
      <w:tr w14:paraId="50C51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ACE0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Класс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FC18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1 четверть </w:t>
            </w:r>
          </w:p>
          <w:p w14:paraId="0D4F6A9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B854D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 четверть</w:t>
            </w:r>
          </w:p>
          <w:p w14:paraId="4C9C2C0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1E51D38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2D74E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 четверть</w:t>
            </w:r>
          </w:p>
          <w:p w14:paraId="1EE9BF7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08632F5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1CFBA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4 четверть </w:t>
            </w:r>
          </w:p>
          <w:p w14:paraId="52EEC24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F253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год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43EA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Динамика</w:t>
            </w:r>
          </w:p>
        </w:tc>
      </w:tr>
      <w:tr w14:paraId="28560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39E87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 А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833B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73.07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B69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77.37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758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76.92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92F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80.76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DBE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80.76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57F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+7.69</w:t>
            </w:r>
          </w:p>
        </w:tc>
      </w:tr>
      <w:tr w14:paraId="1DA34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2F76A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 Б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E8893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33.33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D51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56.25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D3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43.75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F8C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43.75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91B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43.75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950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+10.42</w:t>
            </w:r>
          </w:p>
        </w:tc>
      </w:tr>
      <w:tr w14:paraId="45BD3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A0C7C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 А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1DED2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72.41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9C7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A79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66.66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3FF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63.33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282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66.66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B9C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-5.75</w:t>
            </w:r>
          </w:p>
        </w:tc>
      </w:tr>
      <w:tr w14:paraId="38CD8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7CD20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 Б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92175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42.85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DC7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70.37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BC5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19C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76.92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3F9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80.76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2CB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+37.91</w:t>
            </w:r>
          </w:p>
        </w:tc>
      </w:tr>
      <w:tr w14:paraId="380E8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01678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4 А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EDC05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60.71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E38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71.42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894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66.66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B96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70.37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258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70.37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14D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+9.66</w:t>
            </w:r>
          </w:p>
        </w:tc>
      </w:tr>
      <w:tr w14:paraId="3348A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D49C9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4 Б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795C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51.85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067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62.96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601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61.53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24E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46.15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786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61.53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0AD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+9.68</w:t>
            </w:r>
          </w:p>
        </w:tc>
      </w:tr>
      <w:tr w14:paraId="22A02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E6509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Качество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</w:p>
          <w:p w14:paraId="12AF8D9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по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школе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в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2-4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классах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D7018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56.60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F8E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67.74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6DA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CBE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64.90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0D8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68.87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895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+12.27</w:t>
            </w:r>
          </w:p>
        </w:tc>
      </w:tr>
    </w:tbl>
    <w:p w14:paraId="74BFF7C1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0390AC57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60303795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4D12EE3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5800998C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A0F7CF5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F398877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D34FF51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0533A836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9C8D4AB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18936EAD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6B09B26B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6E0EAF53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468F81E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0A035F35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E683298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E69CFDB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7C57C7D7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tbl>
      <w:tblPr>
        <w:tblStyle w:val="12"/>
        <w:tblW w:w="945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9"/>
        <w:gridCol w:w="1192"/>
        <w:gridCol w:w="1192"/>
        <w:gridCol w:w="1192"/>
        <w:gridCol w:w="1192"/>
        <w:gridCol w:w="739"/>
        <w:gridCol w:w="1041"/>
      </w:tblGrid>
      <w:tr w14:paraId="08906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9A87A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Класс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52F7F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1 четверть</w:t>
            </w:r>
          </w:p>
          <w:p w14:paraId="1EFED66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317519C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6B66C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 четверть </w:t>
            </w:r>
          </w:p>
          <w:p w14:paraId="5753891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3ABED6E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47217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3 четверть </w:t>
            </w:r>
          </w:p>
          <w:p w14:paraId="31DB283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3FA1E3D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DF17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4 четверть </w:t>
            </w:r>
          </w:p>
          <w:p w14:paraId="6C14431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605E5DF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77E6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год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9460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Динамика</w:t>
            </w:r>
          </w:p>
        </w:tc>
      </w:tr>
      <w:tr w14:paraId="6550D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439FC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5 А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Чурина О.К.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551C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4C52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59.37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99B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56.25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D69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50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929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67.4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933B2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-1.35</w:t>
            </w:r>
          </w:p>
        </w:tc>
      </w:tr>
      <w:tr w14:paraId="7DC8D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655A6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5 Б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Валеева А.М.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49D7D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32.14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941D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27.58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EE77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25.92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363D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25.92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A79E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33.33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94BAA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+1.19</w:t>
            </w:r>
          </w:p>
        </w:tc>
      </w:tr>
      <w:tr w14:paraId="2FE6F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4433F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6 А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Волина О.В.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93CC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61.53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854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55.55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452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64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61E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44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C31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56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2759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-5.53</w:t>
            </w:r>
          </w:p>
        </w:tc>
      </w:tr>
      <w:tr w14:paraId="59A7C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DB18D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6 Б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Пастухова Н.А.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559A9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37.50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9926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33.33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2BF6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42.30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4C20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44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485E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52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22807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+14.50</w:t>
            </w:r>
          </w:p>
        </w:tc>
      </w:tr>
      <w:tr w14:paraId="0ED2C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C182F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 В (кор) Павлова И.И.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CA527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10.00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A680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9.09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6F69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18.18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E00D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9.09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28B1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27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FE2B6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+17</w:t>
            </w:r>
          </w:p>
        </w:tc>
      </w:tr>
      <w:tr w14:paraId="0656F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83B85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7 А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Хамитова С.Р.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441A1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37.03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52B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35.71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4F4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33.33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A4E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25.92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BFC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48.14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B84C6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+11.11</w:t>
            </w:r>
          </w:p>
        </w:tc>
      </w:tr>
      <w:tr w14:paraId="4F579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ACDDA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7 Б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Косарева Н.В.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F91C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42.30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57C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40.74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816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25.00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106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21.42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4F8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39.28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7EED0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-3.02</w:t>
            </w:r>
          </w:p>
        </w:tc>
      </w:tr>
      <w:tr w14:paraId="5086B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EA1CC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8 А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Маннапова Г.Д.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5E729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18.50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714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25.92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DFB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14.81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818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14.81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7F7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18.51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BAE24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+0.01</w:t>
            </w:r>
          </w:p>
        </w:tc>
      </w:tr>
      <w:tr w14:paraId="0864C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21F6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8 Б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Федосеева М.А.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2B11B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17.85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C51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1B7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14.81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4D85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7.40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9E0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25.92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F8C9D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+8.07</w:t>
            </w:r>
          </w:p>
        </w:tc>
      </w:tr>
      <w:tr w14:paraId="63C4C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A71E8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9 А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Стародубова И.Н.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49D19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31.25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82F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23.52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142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29.41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8D7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23.52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D70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47.05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93237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+15.80</w:t>
            </w:r>
          </w:p>
        </w:tc>
      </w:tr>
      <w:tr w14:paraId="6C264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8A312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9 Б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Булгакова О.П.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8C3EA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16.66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107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43.47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6F5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43.47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287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31.81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235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47.45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EC813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+30.79</w:t>
            </w:r>
          </w:p>
        </w:tc>
      </w:tr>
      <w:tr w14:paraId="57782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0EF9A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9 А Якупова Л.В.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8B406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15.0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4C2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15.00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0A4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33.33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E94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15.00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7048">
            <w:pPr>
              <w:spacing w:beforeAutospacing="1" w:after="0" w:afterAutospacing="1" w:line="240" w:lineRule="auto"/>
              <w:jc w:val="both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30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AE36C7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+15</w:t>
            </w:r>
          </w:p>
        </w:tc>
      </w:tr>
      <w:tr w14:paraId="2E598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B371B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Качество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по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школе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</w:p>
          <w:p w14:paraId="1D1EE881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в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5-9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классах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CA60F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34.72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F70E9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35.15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F6AFE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33.79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C7526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27.43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B08A8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41.81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BEA8AA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+7.09</w:t>
            </w:r>
          </w:p>
        </w:tc>
      </w:tr>
    </w:tbl>
    <w:p w14:paraId="3B0C69D7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tbl>
      <w:tblPr>
        <w:tblStyle w:val="12"/>
        <w:tblpPr w:leftFromText="180" w:rightFromText="180" w:vertAnchor="text" w:horzAnchor="page" w:tblpXSpec="center" w:tblpY="630"/>
        <w:tblOverlap w:val="never"/>
        <w:tblW w:w="80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8"/>
        <w:gridCol w:w="1461"/>
        <w:gridCol w:w="1300"/>
        <w:gridCol w:w="771"/>
        <w:gridCol w:w="1800"/>
      </w:tblGrid>
      <w:tr w14:paraId="2AA76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453D2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Класс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4848D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1 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полугодие</w:t>
            </w:r>
          </w:p>
          <w:p w14:paraId="351FAFCF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A85F2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2 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полугодие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 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-202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eastAsia="zh-CN"/>
                <w14:ligatures w14:val="none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 уч.год</w:t>
            </w:r>
          </w:p>
          <w:p w14:paraId="25575BE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6D3C4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год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AE52B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lang w:val="en-US" w:eastAsia="zh-CN"/>
                <w14:ligatures w14:val="none"/>
              </w:rPr>
              <w:t>Динамика</w:t>
            </w:r>
          </w:p>
        </w:tc>
      </w:tr>
      <w:tr w14:paraId="61AA4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  <w:jc w:val="center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2F03D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10 А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B3244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65A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18.51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978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15A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-2.51</w:t>
            </w:r>
          </w:p>
        </w:tc>
      </w:tr>
      <w:tr w14:paraId="13E59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  <w:jc w:val="center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A3385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11 А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B620F4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31.57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E9F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26.31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5A7D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42.10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11E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+15.79</w:t>
            </w:r>
          </w:p>
        </w:tc>
      </w:tr>
      <w:tr w14:paraId="71354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D23BF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Качество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</w:p>
          <w:p w14:paraId="64538F7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по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школе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в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10-11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val="en-US" w:eastAsia="zh-CN"/>
                <w14:ligatures w14:val="none"/>
              </w:rPr>
              <w:t> 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lang w:eastAsia="zh-CN"/>
                <w14:ligatures w14:val="none"/>
              </w:rPr>
              <w:t>классах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43B38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22.72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D5D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21.73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8FAC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27.27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942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+5.54</w:t>
            </w:r>
          </w:p>
        </w:tc>
      </w:tr>
    </w:tbl>
    <w:p w14:paraId="24010CD7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57566673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8A53B85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65E92CD0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D691D0D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048C4E5F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15A75367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F37556F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18D553F3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B0255D6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3A3D44D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F14547B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9F9C99A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EB7E765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tbl>
      <w:tblPr>
        <w:tblStyle w:val="12"/>
        <w:tblW w:w="575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2143"/>
        <w:gridCol w:w="1943"/>
      </w:tblGrid>
      <w:tr w14:paraId="7D508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034EE5A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9A8B24E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0"/>
                <w:lang w:val="en-US" w:eastAsia="zh-CN"/>
                <w14:ligatures w14:val="none"/>
              </w:rPr>
              <w:t>Успеваемость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CD62B4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0"/>
                <w:lang w:val="en-US" w:eastAsia="zh-CN"/>
                <w14:ligatures w14:val="none"/>
              </w:rPr>
              <w:t>Качество</w:t>
            </w:r>
          </w:p>
        </w:tc>
      </w:tr>
      <w:tr w14:paraId="38D96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4D99B50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  <w:t>1 четверть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B27F68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97.45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72A3253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38.46</w:t>
            </w:r>
          </w:p>
        </w:tc>
      </w:tr>
      <w:tr w14:paraId="4894B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9730B5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  <w:t>2 четверть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B3453DE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97.45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182236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44.38</w:t>
            </w:r>
          </w:p>
        </w:tc>
      </w:tr>
      <w:tr w14:paraId="08332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C8730C5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  <w:t>3 четверть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966B2C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97.45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3E58BDB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42.67</w:t>
            </w:r>
          </w:p>
        </w:tc>
      </w:tr>
      <w:tr w14:paraId="47730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E10DB2D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  <w:t>4 четверть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B51BA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97.45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9F28206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38.94</w:t>
            </w:r>
          </w:p>
        </w:tc>
      </w:tr>
      <w:tr w14:paraId="7DCF44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3FC4050">
            <w:pPr>
              <w:spacing w:beforeAutospacing="1" w:after="0" w:afterAutospacing="1" w:line="240" w:lineRule="auto"/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val="en-US" w:eastAsia="zh-CN"/>
                <w14:ligatures w14:val="none"/>
              </w:rPr>
              <w:t>год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F3C0E10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97.45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F43CD9">
            <w:pPr>
              <w:spacing w:beforeAutospacing="1" w:after="0" w:afterAutospacing="1" w:line="240" w:lineRule="auto"/>
              <w:jc w:val="center"/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lang w:eastAsia="zh-CN"/>
                <w14:ligatures w14:val="none"/>
              </w:rPr>
              <w:t>47.21</w:t>
            </w:r>
          </w:p>
        </w:tc>
      </w:tr>
    </w:tbl>
    <w:p w14:paraId="13762E30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7D6ACE6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По итогам 2025-2026 учебного года уровень успеваемости по школе составил 95,1%, что на 3,7% ниже, чем в предыдущем учебном году (98,8%). При этом качество знаний демонстрирует положительную динамику, увеличившись с 45% до 48,7%, что свидетельствует о целенаправленной работе педагогического коллектива с мотивированными обучающимися.</w:t>
      </w:r>
    </w:p>
    <w:p w14:paraId="41B3B5A4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Анализ распределения обучающихся по отметкам показывает, что количество отличников увеличилось с 12% до 12,8%, а число обучающихся, имеющих одну «4», выросло с 2% до 4,54%, что указывает на наличие резерва для повышения качества знаний. Вместе с тем возросло и количество обучающихся с одной «3» – с 8% до 9,48%, что требует адресной профилактической работы по предупреждению неуспеваемости.</w:t>
      </w:r>
    </w:p>
    <w:p w14:paraId="264C365D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Анализ по уровням обучения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показывает, что наиболее высокая динамика наблюдается в основной школе, где качество знаний выросло с 34% до 41,7% (+7,7 п.п.). Начальная школа традиционно демонстрирует самые высокие показатели качества знаний – 68,9%, что подтверждает эффективность работы учителей начальных классов. Вместе с тем вызывает серьезную обеспокоенность ситуация в средней школе: качество знаний снизилось с 37% до 26,1% (–10,9 п.п.), что является самой низкой точкой по школе и требует незамедлительного принятия управленческих решений.</w:t>
      </w:r>
    </w:p>
    <w:p w14:paraId="54CE42D5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В начальной школе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положительная динамика зафиксирована в пяти классах из шести. Наиболее высокие результаты показали 2А и 3Б классы с качеством знаний 80,76%. Максимальный прирост демонстрирует 3Б класс (+37,91 п.п.), что свидетельствует о высоком профессионализме учителя и успешной перестройке методики работы. Единственный класс с отрицательной динамикой – 3А (–5,75 п.п.), что требует анализа причин и корректировки образовательного процесса. Общая положительная динамика по начальной школе составила +12,27 п.п.</w:t>
      </w:r>
    </w:p>
    <w:p w14:paraId="07E6D64D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В основной школе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наиболее высокий показатель качества знаний зафиксирован в 5А классе (67,40%). Значительный прирост наблюдается в 9Б классе (+30,79 п.п.), 6В коррекционном классе (+17,00 п.п.) и 9А классе (+15,80 п.п.), что свидетельствует об эффективной работе учителей с разными категориями обучающихся. Вместе с тем критически низкий показатель качества в 8А классе (18,51%) с практически нулевой динамикой (+0,01 п.п.) требует срочного вмешательства со стороны администрации. Отрицательная динамика зафиксирована в 6А (–5,53 п.п.) и 7Б (–3,02 п.п.) классах, что требует анализа причин и коррекции образовательного процесса. В целом по основной школе качество знаний выросло на 7,09 п.п.</w:t>
      </w:r>
    </w:p>
    <w:p w14:paraId="3DB7F12F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В старшей школе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ситуация неоднозначная: 11А класс демонстрирует хорошую динамику (+15,79 п.п.) с качеством знаний 42,10%, что свидетельствует о целенаправленной подготовке к государственной итоговой аттестации. Вместе с тем 10А класс показывает отрицательную динамику (–2,51 п.п.) с качеством 16,00%, что требует усиления контроля и разработки адресных мер поддержки. Общий показатель качества в 10-11 классах составляет 27,27%, что значительно ниже других уровней обучения, что говорит о необходимости системной работы по повышению мотивации старшеклассников.</w:t>
      </w:r>
    </w:p>
    <w:p w14:paraId="54AC6E2A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Анализ динамики по четвертям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показывает стабильную успеваемость на уровне 97,45% в течение всего учебного года. Качество знаний выросло с 38,46% в первой четверти до 47,21% по итогам года, что подтверждает системную работу педагогического коллектива по повышению результативности обучения. Спад качества в четвертой четверти до 38,94% указывает на снижение мотивации обучающихся в конце учебного года, что требует корректировки работы в данный период.</w:t>
      </w:r>
    </w:p>
    <w:p w14:paraId="760B3625">
      <w:pPr>
        <w:shd w:val="clear" w:color="auto" w:fill="FFFFFF"/>
        <w:spacing w:before="240"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Основными проблемами, выявленными в ходе анализа, являются: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снижение качества знаний в старшей школе до 26,1% при разрыве с начальной школой в 42,8 п.п.; критически низкий показатель качества в 8А классе (18,51%) без положительной динамики; увеличение доли обучающихся с одной «3» до 9,48%, что создает риск перерастания в неуспеваемость; снижение общего уровня успеваемости на 3,7% по сравнению с прошлым учебным годом.</w:t>
      </w:r>
    </w:p>
    <w:p w14:paraId="27291112">
      <w:pPr>
        <w:shd w:val="clear" w:color="auto" w:fill="FFFFFF"/>
        <w:spacing w:after="24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Приоритетные задачи на 2026-2027 учебный год:</w:t>
      </w:r>
    </w:p>
    <w:p w14:paraId="6D809B1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Работа с резервом хорошистов (46 человек)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– ликвидировать одну «3» у обучающихся через адресную помощь, дополнительные занятия и усиленный контроль за текущей успеваемостью.</w:t>
      </w:r>
    </w:p>
    <w:p w14:paraId="79CB442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right="571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Предупреждение неуспеваемости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– организовать системную работу со слабоуспевающими, разработать индивидуальные маршруты ликвидации пробелов, обеспечить психолого-педагогическое сопровождение.</w:t>
      </w:r>
    </w:p>
    <w:p w14:paraId="06029B5C">
      <w:pPr>
        <w:spacing w:after="0" w:line="240" w:lineRule="auto"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Повышение качества и успеваемости в 10–11 классах.</w:t>
      </w:r>
    </w:p>
    <w:p w14:paraId="2D0ED065">
      <w:pPr>
        <w:spacing w:after="0" w:line="240" w:lineRule="auto"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Устранение недостатков в ведении школьной документации.</w:t>
      </w:r>
    </w:p>
    <w:p w14:paraId="2C5D8078">
      <w:pPr>
        <w:spacing w:after="0" w:line="240" w:lineRule="auto"/>
        <w:jc w:val="both"/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Обеспечение объективности оценивания.</w:t>
      </w:r>
    </w:p>
    <w:p w14:paraId="1A1643E7">
      <w:pPr>
        <w:spacing w:before="240" w:after="240" w:line="240" w:lineRule="auto"/>
        <w:ind w:right="660"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В течение 2025–2026 учебного года заместитель директора по учебно-воспитательной работе совместно с классными руководителями осуществляли систематический сбор и анализ данных о посещаемости учебных занятий. По результатам мониторинга принимались оперативные меры, направленные на недопущение пропусков уроков без уважительных причин. Таким образом, в школе на протяжении всего учебного года был реализован</w:t>
      </w: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val="en-US" w:eastAsia="zh-CN"/>
          <w14:ligatures w14:val="none"/>
        </w:rPr>
        <w:t> </w:t>
      </w:r>
      <w:r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eastAsia="zh-CN"/>
          <w14:ligatures w14:val="none"/>
        </w:rPr>
        <w:t>педагогический мониторинг</w:t>
      </w: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, ключевым направлением которого являлось отслеживание и анализ качества обучения с целью выявления недостатков в работе педагогического коллектива и определения их причин.</w:t>
      </w:r>
    </w:p>
    <w:p w14:paraId="6337B342">
      <w:pPr>
        <w:spacing w:before="240" w:after="240" w:line="240" w:lineRule="auto"/>
        <w:ind w:right="660"/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На основании плана внутришкольного контроля (ВШК) были подведены итоги учебной деятельности. В течение года проводились различные проверки в соответствии с утверждённым планом ВШК.</w:t>
      </w:r>
    </w:p>
    <w:p w14:paraId="6AE4C99C">
      <w:pPr>
        <w:spacing w:before="240" w:after="240" w:line="240" w:lineRule="auto"/>
        <w:ind w:right="660"/>
        <w:rPr>
          <w:rFonts w:ascii="Times New Roman" w:hAnsi="Times New Roman" w:eastAsia="Segoe UI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РЕЗУЛЬТАТЫ ПРОВЕРОК ШКОЛЬНОЙ ДОКУМЕНТАЦИИ:</w:t>
      </w:r>
    </w:p>
    <w:p w14:paraId="66174F52">
      <w:pPr>
        <w:spacing w:before="240" w:after="240" w:line="240" w:lineRule="auto"/>
        <w:ind w:right="658"/>
        <w:contextualSpacing/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В ходе проверок были выявлены</w:t>
      </w: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val="en-US" w:eastAsia="zh-CN"/>
          <w14:ligatures w14:val="none"/>
        </w:rPr>
        <w:t> </w:t>
      </w:r>
      <w:r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eastAsia="zh-CN"/>
          <w14:ligatures w14:val="none"/>
        </w:rPr>
        <w:t xml:space="preserve">наиболее типичные замечания: </w:t>
      </w: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недостаточная накопляемость текущих оценок; несвоевременное заполнение тем уроков и домашних заданий; несвоевременное выставление отметок за письменные работы (практические и лабораторные работы, диктанты, сочинения); необъективность при выставлении четвертных (полугодовых) оценок.</w:t>
      </w:r>
    </w:p>
    <w:p w14:paraId="274ADB20">
      <w:pPr>
        <w:spacing w:before="240" w:after="240" w:line="240" w:lineRule="auto"/>
        <w:ind w:right="658"/>
        <w:contextualSpacing/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val="en-US"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val="en-US" w:eastAsia="zh-CN"/>
          <w14:ligatures w14:val="none"/>
        </w:rPr>
        <w:t>ОБЩИЕ РЕКОМЕНДАЦИИ</w:t>
      </w:r>
    </w:p>
    <w:p w14:paraId="7DC52866">
      <w:pPr>
        <w:spacing w:before="240" w:after="240" w:line="240" w:lineRule="auto"/>
        <w:ind w:right="658"/>
        <w:contextualSpacing/>
        <w:jc w:val="both"/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 xml:space="preserve"> </w:t>
      </w:r>
      <w:r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val="en-US" w:eastAsia="zh-CN"/>
          <w14:ligatures w14:val="none"/>
        </w:rPr>
        <w:t>Учителям-предметникам</w:t>
      </w:r>
      <w:r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eastAsia="zh-CN"/>
          <w14:ligatures w14:val="none"/>
        </w:rPr>
        <w:t>:</w:t>
      </w:r>
    </w:p>
    <w:p w14:paraId="0FABBFBA">
      <w:pPr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720" w:leftChars="300" w:right="658" w:firstLine="660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Определить меры по устранению выявленных пробелов в ходе повторения учебного материала в начале следующего учебного года.</w:t>
      </w:r>
    </w:p>
    <w:p w14:paraId="4AE700FC">
      <w:pPr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720" w:leftChars="300" w:right="658" w:firstLine="660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На систематической основе работать над формированием предметных умений и навыков обучающихся.</w:t>
      </w:r>
    </w:p>
    <w:p w14:paraId="1B1DA927">
      <w:pPr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720" w:leftChars="300" w:right="658" w:firstLine="660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Провести дополнительные занятия по темам, вызывающим наибольшие затруднения у учащихся.</w:t>
      </w:r>
    </w:p>
    <w:p w14:paraId="5BEEFC55">
      <w:pPr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720" w:leftChars="300" w:right="658" w:firstLine="660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Своевременно заполнять электронный журнал и выставлять отметки для объективного контроля успеваемости.</w:t>
      </w:r>
    </w:p>
    <w:p w14:paraId="7A53276F">
      <w:pPr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720" w:leftChars="300" w:right="658" w:firstLine="660"/>
        <w:contextualSpacing/>
        <w:jc w:val="both"/>
        <w:rPr>
          <w:rFonts w:ascii="Times New Roman" w:hAnsi="Times New Roman" w:eastAsia="Segoe UI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Продолжить систематическую, целенаправленную работу по предупреждению неуспеваемости.</w:t>
      </w:r>
    </w:p>
    <w:p w14:paraId="631CD65E">
      <w:pPr>
        <w:spacing w:before="240" w:after="240" w:line="240" w:lineRule="auto"/>
        <w:ind w:right="658"/>
        <w:contextualSpacing/>
        <w:jc w:val="both"/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eastAsia="zh-CN"/>
          <w14:ligatures w14:val="none"/>
        </w:rPr>
      </w:pPr>
      <w:r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val="en-US" w:eastAsia="zh-CN"/>
          <w14:ligatures w14:val="none"/>
        </w:rPr>
        <w:t>Классным руководителям</w:t>
      </w:r>
      <w:r>
        <w:rPr>
          <w:rFonts w:ascii="Times New Roman" w:hAnsi="Times New Roman" w:eastAsia="Segoe UI" w:cs="Times New Roman"/>
          <w:b/>
          <w:bCs/>
          <w:color w:val="0F1115"/>
          <w:kern w:val="0"/>
          <w:shd w:val="clear" w:color="auto" w:fill="FFFFFF"/>
          <w:lang w:eastAsia="zh-CN"/>
          <w14:ligatures w14:val="none"/>
        </w:rPr>
        <w:t>:</w:t>
      </w:r>
    </w:p>
    <w:p w14:paraId="6458B687">
      <w:pPr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380" w:leftChars="575" w:right="658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Усилить контроль за посещаемостью занятий учащимися «группы риска». Совместно с социальным педагогом организовать работу с семьями, дети которых систематически пропускают учебные занятия.</w:t>
      </w:r>
    </w:p>
    <w:p w14:paraId="3A5F45D7">
      <w:pPr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380" w:leftChars="575" w:right="658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Взять на особый контроль слабоуспевающих обучающихся, организовать работу по ликвидации неуспеваемости во взаимодействии с учителями-предметниками.</w:t>
      </w:r>
    </w:p>
    <w:p w14:paraId="7407190D">
      <w:pPr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380" w:leftChars="575" w:right="658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Держать на контроле учащихся, имеющих по одной «3» или одной «4», для повышения общего уровня обученности.</w:t>
      </w:r>
    </w:p>
    <w:p w14:paraId="4F5900A8">
      <w:pPr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380" w:leftChars="575" w:right="658"/>
        <w:contextualSpacing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Segoe UI" w:cs="Times New Roman"/>
          <w:color w:val="0F1115"/>
          <w:kern w:val="0"/>
          <w:shd w:val="clear" w:color="auto" w:fill="FFFFFF"/>
          <w:lang w:eastAsia="zh-CN"/>
          <w14:ligatures w14:val="none"/>
        </w:rPr>
        <w:t>Поддерживать тесное взаимодействие с родителями (законными представителями) с целью своевременного информирования о пропусках занятий, результатах обучения, школьных мероприятиях и других значимых событиях.</w:t>
      </w:r>
    </w:p>
    <w:p w14:paraId="247B0D77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1FC05F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kern w:val="0"/>
          <w:sz w:val="26"/>
          <w:szCs w:val="22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6"/>
          <w:szCs w:val="22"/>
          <w14:ligatures w14:val="none"/>
        </w:rPr>
        <w:t>Всероссийская</w:t>
      </w:r>
      <w:r>
        <w:rPr>
          <w:rFonts w:ascii="Times New Roman" w:hAnsi="Times New Roman" w:eastAsia="Times New Roman" w:cs="Times New Roman"/>
          <w:b/>
          <w:spacing w:val="-17"/>
          <w:kern w:val="0"/>
          <w:sz w:val="26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kern w:val="0"/>
          <w:sz w:val="26"/>
          <w:szCs w:val="22"/>
          <w14:ligatures w14:val="none"/>
        </w:rPr>
        <w:t>олимпиада</w:t>
      </w:r>
      <w:r>
        <w:rPr>
          <w:rFonts w:ascii="Times New Roman" w:hAnsi="Times New Roman" w:eastAsia="Times New Roman" w:cs="Times New Roman"/>
          <w:b/>
          <w:spacing w:val="-16"/>
          <w:kern w:val="0"/>
          <w:sz w:val="26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kern w:val="0"/>
          <w:sz w:val="26"/>
          <w:szCs w:val="22"/>
          <w14:ligatures w14:val="none"/>
        </w:rPr>
        <w:t>школьников</w:t>
      </w:r>
    </w:p>
    <w:p w14:paraId="3214FB58">
      <w:pPr>
        <w:widowControl w:val="0"/>
        <w:autoSpaceDE w:val="0"/>
        <w:autoSpaceDN w:val="0"/>
        <w:spacing w:before="18" w:after="0" w:line="240" w:lineRule="auto"/>
        <w:ind w:right="844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обучающимися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во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внеурочной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деятельности,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где</w:t>
      </w:r>
      <w:r>
        <w:rPr>
          <w:rFonts w:ascii="Times New Roman" w:hAnsi="Times New Roman" w:eastAsia="Times New Roman" w:cs="Times New Roman"/>
          <w:spacing w:val="80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обучающиеся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могут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приобретать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знания</w:t>
      </w:r>
      <w:r>
        <w:rPr>
          <w:rFonts w:ascii="Times New Roman" w:hAnsi="Times New Roman" w:eastAsia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шире рамок школьной программы.</w:t>
      </w:r>
    </w:p>
    <w:p w14:paraId="69FB27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Основными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целями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задачами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Олимпиады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>являются:</w:t>
      </w:r>
    </w:p>
    <w:p w14:paraId="6332AC3A">
      <w:pPr>
        <w:widowControl w:val="0"/>
        <w:numPr>
          <w:ilvl w:val="0"/>
          <w:numId w:val="6"/>
        </w:numPr>
        <w:tabs>
          <w:tab w:val="left" w:pos="1038"/>
        </w:tabs>
        <w:autoSpaceDE w:val="0"/>
        <w:autoSpaceDN w:val="0"/>
        <w:spacing w:after="0" w:line="240" w:lineRule="auto"/>
        <w:ind w:right="855" w:firstLine="427"/>
        <w:jc w:val="both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14:paraId="2A061539">
      <w:pPr>
        <w:widowControl w:val="0"/>
        <w:numPr>
          <w:ilvl w:val="0"/>
          <w:numId w:val="6"/>
        </w:numPr>
        <w:tabs>
          <w:tab w:val="left" w:pos="990"/>
        </w:tabs>
        <w:autoSpaceDE w:val="0"/>
        <w:autoSpaceDN w:val="0"/>
        <w:spacing w:after="0" w:line="240" w:lineRule="auto"/>
        <w:ind w:left="990" w:hanging="138"/>
        <w:jc w:val="both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создание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необходимых</w:t>
      </w:r>
      <w:r>
        <w:rPr>
          <w:rFonts w:ascii="Times New Roman" w:hAnsi="Times New Roman" w:eastAsia="Times New Roman" w:cs="Times New Roman"/>
          <w:spacing w:val="-1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условий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для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поддержки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одаренных</w:t>
      </w:r>
      <w:r>
        <w:rPr>
          <w:rFonts w:ascii="Times New Roman" w:hAnsi="Times New Roman" w:eastAsia="Times New Roman" w:cs="Times New Roman"/>
          <w:spacing w:val="-1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детей.</w:t>
      </w:r>
    </w:p>
    <w:p w14:paraId="4668F19D">
      <w:pPr>
        <w:widowControl w:val="0"/>
        <w:autoSpaceDE w:val="0"/>
        <w:autoSpaceDN w:val="0"/>
        <w:spacing w:before="1" w:after="0" w:line="240" w:lineRule="auto"/>
        <w:ind w:right="851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Анализ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характеристики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структуры,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объёма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формулировок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олимпиадных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заданий</w:t>
      </w:r>
      <w:r>
        <w:rPr>
          <w:rFonts w:ascii="Times New Roman" w:hAnsi="Times New Roman" w:eastAsia="Times New Roman" w:cs="Times New Roman"/>
          <w:spacing w:val="-15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позволяет сделать вывод, что они направлены на развитие интереса учащихся и их творческих способностей, так как состоят</w:t>
      </w:r>
      <w:r>
        <w:rPr>
          <w:rFonts w:ascii="Times New Roman" w:hAnsi="Times New Roman" w:eastAsia="Times New Roman" w:cs="Times New Roman"/>
          <w:spacing w:val="40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из заданий:</w:t>
      </w:r>
    </w:p>
    <w:p w14:paraId="4309FFEF">
      <w:pPr>
        <w:widowControl w:val="0"/>
        <w:numPr>
          <w:ilvl w:val="0"/>
          <w:numId w:val="7"/>
        </w:numPr>
        <w:tabs>
          <w:tab w:val="left" w:pos="1034"/>
        </w:tabs>
        <w:autoSpaceDE w:val="0"/>
        <w:autoSpaceDN w:val="0"/>
        <w:spacing w:after="0" w:line="240" w:lineRule="auto"/>
        <w:ind w:left="1034" w:hanging="1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уровня,</w:t>
      </w:r>
      <w:r>
        <w:rPr>
          <w:rFonts w:ascii="Times New Roman" w:hAnsi="Times New Roman" w:eastAsia="Times New Roman" w:cs="Times New Roman"/>
          <w:spacing w:val="-7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требующих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репродуктивных</w:t>
      </w:r>
      <w:r>
        <w:rPr>
          <w:rFonts w:ascii="Times New Roman" w:hAnsi="Times New Roman" w:eastAsia="Times New Roman" w:cs="Times New Roman"/>
          <w:spacing w:val="-6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знаний;</w:t>
      </w:r>
    </w:p>
    <w:p w14:paraId="71AC3CE0">
      <w:pPr>
        <w:widowControl w:val="0"/>
        <w:numPr>
          <w:ilvl w:val="0"/>
          <w:numId w:val="7"/>
        </w:numPr>
        <w:tabs>
          <w:tab w:val="left" w:pos="1034"/>
        </w:tabs>
        <w:autoSpaceDE w:val="0"/>
        <w:autoSpaceDN w:val="0"/>
        <w:spacing w:after="0" w:line="240" w:lineRule="auto"/>
        <w:ind w:left="1034" w:hanging="1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уровня</w:t>
      </w:r>
      <w:r>
        <w:rPr>
          <w:rFonts w:ascii="Times New Roman" w:hAnsi="Times New Roman" w:eastAsia="Times New Roman" w:cs="Times New Roman"/>
          <w:spacing w:val="-6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–</w:t>
      </w:r>
      <w:r>
        <w:rPr>
          <w:rFonts w:ascii="Times New Roman" w:hAnsi="Times New Roman" w:eastAsia="Times New Roman" w:cs="Times New Roman"/>
          <w:spacing w:val="-3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применения</w:t>
      </w:r>
      <w:r>
        <w:rPr>
          <w:rFonts w:ascii="Times New Roman" w:hAnsi="Times New Roman" w:eastAsia="Times New Roman" w:cs="Times New Roman"/>
          <w:spacing w:val="-6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знаний;</w:t>
      </w:r>
    </w:p>
    <w:p w14:paraId="77A86165">
      <w:pPr>
        <w:widowControl w:val="0"/>
        <w:numPr>
          <w:ilvl w:val="0"/>
          <w:numId w:val="7"/>
        </w:numPr>
        <w:tabs>
          <w:tab w:val="left" w:pos="1034"/>
        </w:tabs>
        <w:autoSpaceDE w:val="0"/>
        <w:autoSpaceDN w:val="0"/>
        <w:spacing w:after="0" w:line="240" w:lineRule="auto"/>
        <w:ind w:left="1034" w:hanging="1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уровня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–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творческого.</w:t>
      </w:r>
    </w:p>
    <w:p w14:paraId="11AD61FF">
      <w:pPr>
        <w:widowControl w:val="0"/>
        <w:autoSpaceDE w:val="0"/>
        <w:autoSpaceDN w:val="0"/>
        <w:spacing w:after="0" w:line="240" w:lineRule="auto"/>
        <w:ind w:right="853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Олимпиадные задания включали тесты, ответы на теоретические вопросы, требующие краткого ответа с обоснованием, задачи базового и повышенного уровня, направленные на проверку усвоения теоретического материала и навыков решения задач.</w:t>
      </w:r>
    </w:p>
    <w:p w14:paraId="439522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Все</w:t>
      </w:r>
      <w:r>
        <w:rPr>
          <w:rFonts w:ascii="Times New Roman" w:hAnsi="Times New Roman" w:eastAsia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задания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можно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разделить</w:t>
      </w:r>
      <w:r>
        <w:rPr>
          <w:rFonts w:ascii="Times New Roman" w:hAnsi="Times New Roman" w:eastAsia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14:ligatures w14:val="none"/>
        </w:rPr>
        <w:t>типы:</w:t>
      </w:r>
    </w:p>
    <w:p w14:paraId="4B525D7C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after="0" w:line="240" w:lineRule="auto"/>
        <w:ind w:left="1276" w:hanging="282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повышающие</w:t>
      </w:r>
      <w:r>
        <w:rPr>
          <w:rFonts w:ascii="Times New Roman" w:hAnsi="Times New Roman" w:eastAsia="Times New Roman" w:cs="Times New Roman"/>
          <w:spacing w:val="-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степень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информированности</w:t>
      </w:r>
      <w:r>
        <w:rPr>
          <w:rFonts w:ascii="Times New Roman" w:hAnsi="Times New Roman" w:eastAsia="Times New Roman" w:cs="Times New Roman"/>
          <w:spacing w:val="-4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по</w:t>
      </w:r>
      <w:r>
        <w:rPr>
          <w:rFonts w:ascii="Times New Roman" w:hAnsi="Times New Roman" w:eastAsia="Times New Roman" w:cs="Times New Roman"/>
          <w:spacing w:val="-7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предмету</w:t>
      </w:r>
      <w:r>
        <w:rPr>
          <w:rFonts w:ascii="Times New Roman" w:hAnsi="Times New Roman" w:eastAsia="Times New Roman" w:cs="Times New Roman"/>
          <w:spacing w:val="-8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Cs w:val="22"/>
          <w14:ligatures w14:val="none"/>
        </w:rPr>
        <w:t>(энциклопедичность),</w:t>
      </w:r>
    </w:p>
    <w:p w14:paraId="31D932A4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after="0" w:line="240" w:lineRule="auto"/>
        <w:ind w:right="851" w:firstLine="569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направленные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определение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степени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владения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учащимися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основными</w:t>
      </w:r>
      <w:r>
        <w:rPr>
          <w:rFonts w:ascii="Times New Roman" w:hAnsi="Times New Roman" w:eastAsia="Times New Roman" w:cs="Times New Roman"/>
          <w:spacing w:val="-15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мыслительными операциями (анализ, синтез, сравнение, классификация, обобщение, систематизация);</w:t>
      </w:r>
    </w:p>
    <w:p w14:paraId="74789A30">
      <w:pPr>
        <w:widowControl w:val="0"/>
        <w:numPr>
          <w:ilvl w:val="1"/>
          <w:numId w:val="7"/>
        </w:numPr>
        <w:tabs>
          <w:tab w:val="left" w:pos="1337"/>
        </w:tabs>
        <w:autoSpaceDE w:val="0"/>
        <w:autoSpaceDN w:val="0"/>
        <w:spacing w:after="0" w:line="240" w:lineRule="auto"/>
        <w:ind w:right="853" w:firstLine="569"/>
        <w:rPr>
          <w:rFonts w:ascii="Times New Roman" w:hAnsi="Times New Roman" w:eastAsia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задания,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связанные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применением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новых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знаний,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способов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деятельности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на</w:t>
      </w:r>
      <w:r>
        <w:rPr>
          <w:rFonts w:ascii="Times New Roman" w:hAnsi="Times New Roman" w:eastAsia="Times New Roman" w:cs="Times New Roman"/>
          <w:spacing w:val="40"/>
          <w:kern w:val="0"/>
          <w:szCs w:val="22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Cs w:val="22"/>
          <w14:ligatures w14:val="none"/>
        </w:rPr>
        <w:t>основе творческого поиска.</w:t>
      </w:r>
    </w:p>
    <w:p w14:paraId="51C010C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eastAsia="Times New Roman" w:cs="Times New Roman"/>
          <w:kern w:val="0"/>
          <w:sz w:val="14"/>
          <w14:ligatures w14:val="none"/>
        </w:rPr>
      </w:pPr>
    </w:p>
    <w:p w14:paraId="504FBC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Школьный этап Всероссийской олимпиады школьников проводился с 22.09.2025 по 24.10.2025. В школьном этапе предметных олимпиад принимали участие обучающиеся 4–11-х классов.</w:t>
      </w:r>
    </w:p>
    <w:p w14:paraId="1E0F40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Для организации и проведения школьного этапа предметных олимпиад был проведен ряд мероприятий:</w:t>
      </w:r>
    </w:p>
    <w:p w14:paraId="4A198499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14:paraId="5000B2C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составлен список участников школьного этапа Всероссийской олимпиады согласно заявлениям, предоставленным обучающимися и их родителями (законными представителями);</w:t>
      </w:r>
    </w:p>
    <w:p w14:paraId="45D85EC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приказами МАОУ Школа № 126 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14:paraId="18B8DF3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проведен инструктаж с дежурными в аудитории по правилам проведения школьного этапа олимпиады;</w:t>
      </w:r>
    </w:p>
    <w:p w14:paraId="07593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 приказу от №201 от 05.09.2025 г.</w:t>
      </w:r>
    </w:p>
    <w:p w14:paraId="059506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 xml:space="preserve">В школьном этапе Всероссийской олимпиады школьников приняли участие </w:t>
      </w:r>
    </w:p>
    <w:p w14:paraId="4124B9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182 обучающихся 4–11-х классов (463 работы) – 57 %  от общего количества обучающихся 4–11-х классов в 20 предметных олимпиадах из 24, не было участников по следующим предметам: немецкий, французский и итальянский языки, труд (технология). Количество участников по каждому предмету представлено в таблице №1:</w:t>
      </w:r>
    </w:p>
    <w:p w14:paraId="38F6C4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6DCB33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27748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tbl>
      <w:tblPr>
        <w:tblStyle w:val="12"/>
        <w:tblW w:w="7283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63"/>
        <w:gridCol w:w="1240"/>
        <w:gridCol w:w="1240"/>
        <w:gridCol w:w="1240"/>
      </w:tblGrid>
      <w:tr w14:paraId="5FC1EE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A91D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  <w:t>Предмет/год</w:t>
            </w:r>
          </w:p>
        </w:tc>
        <w:tc>
          <w:tcPr>
            <w:tcW w:w="1240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6B2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23-24</w:t>
            </w:r>
          </w:p>
        </w:tc>
        <w:tc>
          <w:tcPr>
            <w:tcW w:w="1240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57E6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24-25</w:t>
            </w:r>
          </w:p>
        </w:tc>
        <w:tc>
          <w:tcPr>
            <w:tcW w:w="1240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319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  <w:t>25-26</w:t>
            </w:r>
          </w:p>
        </w:tc>
      </w:tr>
      <w:tr w14:paraId="58E61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F27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Французский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B4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FFFB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F5CDF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14:paraId="7051E95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534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58BA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041C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7CAF6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96</w:t>
            </w:r>
          </w:p>
        </w:tc>
      </w:tr>
      <w:tr w14:paraId="18EC038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71B1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A529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233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95EE7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</w:tr>
      <w:tr w14:paraId="6FEB0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09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015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C4D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25E8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34</w:t>
            </w:r>
          </w:p>
        </w:tc>
      </w:tr>
      <w:tr w14:paraId="62F1EF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5324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Китайский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B18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9A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E2F2D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</w:tr>
      <w:tr w14:paraId="765F7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882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Испанский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0087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54AB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C53D0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</w:tr>
      <w:tr w14:paraId="3A7E3E6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A52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Итальянский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3C18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800E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2C715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14:paraId="6174B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CC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Астрономия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5751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D7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F65DA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</w:tr>
      <w:tr w14:paraId="084A36B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7A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Право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BB05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C49A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35B8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</w:tr>
      <w:tr w14:paraId="27F751C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213B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Немецкий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F1D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3705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8E298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14:paraId="1655980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9D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D2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5658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99223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</w:tr>
      <w:tr w14:paraId="7EB27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B64D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C2B6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D41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429B2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25</w:t>
            </w:r>
          </w:p>
        </w:tc>
      </w:tr>
      <w:tr w14:paraId="771DFD1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43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Экономика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ABF7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54FC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C76DD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</w:tr>
      <w:tr w14:paraId="623F87B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3C5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E1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73F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0B6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26</w:t>
            </w:r>
          </w:p>
        </w:tc>
      </w:tr>
      <w:tr w14:paraId="22953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592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Литература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1CBC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3DC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CAF77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14</w:t>
            </w:r>
          </w:p>
        </w:tc>
      </w:tr>
      <w:tr w14:paraId="0284BB5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378E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5DA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C3A9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93F0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26</w:t>
            </w:r>
          </w:p>
        </w:tc>
      </w:tr>
      <w:tr w14:paraId="6CCC8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138C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ОБЖ (ОБиЗР)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FAAA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5DDF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05CA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14:paraId="6DE422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5D0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CEB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D67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937D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</w:tr>
      <w:tr w14:paraId="08387F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4A0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573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93D7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1B0D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104</w:t>
            </w:r>
          </w:p>
        </w:tc>
      </w:tr>
      <w:tr w14:paraId="235106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D70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1993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2F62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BE03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51</w:t>
            </w:r>
          </w:p>
        </w:tc>
      </w:tr>
      <w:tr w14:paraId="2ECD3B4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B4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Экология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CFFC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27B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13A90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</w:tr>
      <w:tr w14:paraId="6C72C04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66F0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252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710F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A7F3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26</w:t>
            </w:r>
          </w:p>
        </w:tc>
      </w:tr>
      <w:tr w14:paraId="40F8A4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78A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Информатика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4FC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737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</w:tcPr>
          <w:p w14:paraId="448F1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</w:tr>
      <w:tr w14:paraId="52AB3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C104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Технология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90F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F3B8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BFF77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14:paraId="4C7567F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004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CDA78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kern w:val="0"/>
                <w:lang w:eastAsia="zh-CN" w:bidi="ar"/>
                <w14:ligatures w14:val="none"/>
              </w:rPr>
              <w:t>219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A1E62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kern w:val="0"/>
                <w:lang w:eastAsia="zh-CN" w:bidi="ar"/>
                <w14:ligatures w14:val="none"/>
              </w:rPr>
              <w:t>329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F0636E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b/>
                <w:color w:val="000000"/>
                <w:kern w:val="0"/>
                <w:lang w:eastAsia="zh-CN" w:bidi="ar"/>
                <w14:ligatures w14:val="none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kern w:val="0"/>
                <w:lang w:eastAsia="zh-CN" w:bidi="ar"/>
                <w14:ligatures w14:val="none"/>
              </w:rPr>
              <w:t>463</w:t>
            </w:r>
          </w:p>
        </w:tc>
      </w:tr>
    </w:tbl>
    <w:p w14:paraId="4F21D747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Calibri" w:cs="Times New Roman"/>
          <w:b/>
          <w:bCs/>
          <w:color w:val="000000"/>
          <w:kern w:val="0"/>
          <w14:ligatures w14:val="none"/>
        </w:rPr>
      </w:pPr>
    </w:p>
    <w:p w14:paraId="604C9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 xml:space="preserve">Вывод: </w:t>
      </w:r>
      <w:r>
        <w:rPr>
          <w:rFonts w:ascii="Times New Roman" w:hAnsi="Times New Roman" w:eastAsia="Times New Roman" w:cs="Times New Roman"/>
          <w:bCs/>
          <w:color w:val="000000"/>
          <w:kern w:val="0"/>
          <w14:ligatures w14:val="none"/>
        </w:rPr>
        <w:t>в течение последних двух лет наблюдается стабильное увеличение количества участников школьного этапа Всероссийской олимпиады школьников по следующим предметам: русский язык, физика, астрономия, химия, экономика, биология, литература, ОБиЗР, искусство, математика, экология, английский язык и информатика.</w:t>
      </w:r>
    </w:p>
    <w:p w14:paraId="765FE6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582703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Таблица № 2. Сравнительный анализ количества участников школьного этапа Всероссийской олимпиады школьников за три года</w:t>
      </w:r>
    </w:p>
    <w:tbl>
      <w:tblPr>
        <w:tblStyle w:val="12"/>
        <w:tblW w:w="917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2"/>
        <w:gridCol w:w="697"/>
        <w:gridCol w:w="749"/>
        <w:gridCol w:w="749"/>
      </w:tblGrid>
      <w:tr w14:paraId="00772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C45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531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23/24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DD5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14:ligatures w14:val="none"/>
              </w:rPr>
              <w:t>24/25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59B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25/26</w:t>
            </w:r>
          </w:p>
        </w:tc>
      </w:tr>
      <w:tr w14:paraId="6771B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16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Количество участников 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1A2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74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50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74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B67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  <w:p w14:paraId="7B5ADA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182</w:t>
            </w:r>
          </w:p>
        </w:tc>
      </w:tr>
    </w:tbl>
    <w:p w14:paraId="110BE684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Calibri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Вывод: </w:t>
      </w: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в 2025/2026 учебном году наблюдается увеличение количества участников на 67 обучающихся (в сравнении с прошлым учебным годом).</w:t>
      </w:r>
    </w:p>
    <w:p w14:paraId="109703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</w:pPr>
    </w:p>
    <w:p w14:paraId="0C7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</w:pPr>
    </w:p>
    <w:p w14:paraId="624550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Таблица №3. Сравнительный анализ количества победителей и призеров школьного этапа Всероссийской олимпиады школьников за три года</w:t>
      </w:r>
    </w:p>
    <w:p w14:paraId="18343B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2"/>
        <w:gridCol w:w="937"/>
        <w:gridCol w:w="937"/>
        <w:gridCol w:w="937"/>
      </w:tblGrid>
      <w:tr w14:paraId="12496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D7C1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Учебный год</w:t>
            </w:r>
          </w:p>
        </w:tc>
        <w:tc>
          <w:tcPr>
            <w:tcW w:w="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E5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14:ligatures w14:val="none"/>
              </w:rPr>
              <w:t>23/24</w:t>
            </w:r>
          </w:p>
        </w:tc>
        <w:tc>
          <w:tcPr>
            <w:tcW w:w="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48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14:ligatures w14:val="none"/>
              </w:rPr>
              <w:t>24/25</w:t>
            </w:r>
          </w:p>
        </w:tc>
        <w:tc>
          <w:tcPr>
            <w:tcW w:w="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5E2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25/26</w:t>
            </w:r>
          </w:p>
        </w:tc>
      </w:tr>
      <w:tr w14:paraId="5D81E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305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BE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Кол-во победителей</w:t>
            </w:r>
          </w:p>
          <w:p w14:paraId="7967CD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и призеров (чел.)</w:t>
            </w:r>
          </w:p>
        </w:tc>
        <w:tc>
          <w:tcPr>
            <w:tcW w:w="93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2C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3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57D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93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580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46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br w:type="textWrapping"/>
            </w:r>
          </w:p>
        </w:tc>
      </w:tr>
    </w:tbl>
    <w:p w14:paraId="5B62A289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Calibri" w:cs="Times New Roman"/>
          <w:b/>
          <w:bCs/>
          <w:color w:val="000000"/>
          <w:kern w:val="0"/>
          <w14:ligatures w14:val="none"/>
        </w:rPr>
      </w:pPr>
    </w:p>
    <w:p w14:paraId="7202559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 xml:space="preserve">Вывод: </w:t>
      </w:r>
      <w:r>
        <w:rPr>
          <w:rFonts w:ascii="Times New Roman" w:hAnsi="Times New Roman" w:eastAsia="Times New Roman" w:cs="Times New Roman"/>
          <w:bCs/>
          <w:color w:val="000000"/>
          <w:kern w:val="0"/>
          <w14:ligatures w14:val="none"/>
        </w:rPr>
        <w:t xml:space="preserve">В сравнении последних двух лет наблюдается спад количества призеров и победителей школьного этапа Всероссийской олимпиады школьников. В 2025 году призеров стало на 6 человек меньше, чем годом ранее. </w:t>
      </w:r>
    </w:p>
    <w:p w14:paraId="5E9B14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color w:val="000000"/>
          <w:kern w:val="0"/>
          <w14:ligatures w14:val="none"/>
        </w:rPr>
      </w:pPr>
    </w:p>
    <w:p w14:paraId="7E6D0E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14:ligatures w14:val="none"/>
        </w:rPr>
        <w:t>Список победителей и призеров ШЭ ВсОШ в 2025/2026 учебном году</w:t>
      </w:r>
    </w:p>
    <w:tbl>
      <w:tblPr>
        <w:tblStyle w:val="19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087"/>
        <w:gridCol w:w="1157"/>
        <w:gridCol w:w="3465"/>
      </w:tblGrid>
      <w:tr w14:paraId="65ED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1D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Calibri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Победители:</w:t>
            </w:r>
          </w:p>
        </w:tc>
      </w:tr>
      <w:tr w14:paraId="134B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4B5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6E7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ФИО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9DC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A1D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Предметы</w:t>
            </w:r>
          </w:p>
        </w:tc>
      </w:tr>
      <w:tr w14:paraId="2AFF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95C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80A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Озеров Иван Андреевич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653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CED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Экономика</w:t>
            </w:r>
          </w:p>
        </w:tc>
      </w:tr>
      <w:tr w14:paraId="39AF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2E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888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Ахмерова Эмилия Ильдаровна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901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DE8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Литература</w:t>
            </w:r>
          </w:p>
        </w:tc>
      </w:tr>
      <w:tr w14:paraId="047D0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FED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AE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Магзянова Асель Ильшатовна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96E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AD0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Информатика</w:t>
            </w:r>
          </w:p>
        </w:tc>
      </w:tr>
      <w:tr w14:paraId="67BED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54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Призёры:</w:t>
            </w:r>
          </w:p>
        </w:tc>
      </w:tr>
      <w:tr w14:paraId="4619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CCA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930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Зинуров Алан Алмазович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B52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330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313E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0E2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CE1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Газиева Арина Руслановна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A81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62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58F1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736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E9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Хуснутдинов Карим Эдуардович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E49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376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36EE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56B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99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Исаев Назар Алексеевич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7EC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47A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Биология, Математика</w:t>
            </w:r>
          </w:p>
        </w:tc>
      </w:tr>
      <w:tr w14:paraId="23A6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5C4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FF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Якупова Сафина Тимуровна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5EF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487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33B18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1A9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337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Риянов Эскандер Эльдарович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7A1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B8A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Английский язык, География</w:t>
            </w:r>
          </w:p>
        </w:tc>
      </w:tr>
      <w:tr w14:paraId="4F09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B38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428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Климанов Кирилл Геннадьевич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2C1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5B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Математика</w:t>
            </w:r>
          </w:p>
        </w:tc>
      </w:tr>
      <w:tr w14:paraId="47557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515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A8D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Алетдинов Рустэм Расулович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4E8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980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Английский язык, История, География, Литература, Биология, Математика, Информатика</w:t>
            </w:r>
          </w:p>
        </w:tc>
      </w:tr>
      <w:tr w14:paraId="79200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2E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33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Ахмерова Эмилия Ильдаровна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DF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7BF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26C7B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408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D8C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Сыртланов Данил Фагимович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4BF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4B7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География, Математика</w:t>
            </w:r>
          </w:p>
        </w:tc>
      </w:tr>
      <w:tr w14:paraId="0B37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876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32E8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Алетдинова Рузанна Расуловна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DD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9В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04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Обществознание, История, География, Литература, Биология</w:t>
            </w:r>
          </w:p>
        </w:tc>
      </w:tr>
      <w:tr w14:paraId="6432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A35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242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Бикбаева Нэлли Рашитовна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EC8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9В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41F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2016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3A6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30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Хашба Лия Игоревна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63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D4A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14:paraId="5E30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155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174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Хайруллина Камилла Фанилевна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27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AA6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Математика</w:t>
            </w:r>
          </w:p>
        </w:tc>
      </w:tr>
      <w:tr w14:paraId="28A9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C49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3A8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Чернова Кира Олеговна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4F0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6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язык, Экономика</w:t>
            </w:r>
          </w:p>
        </w:tc>
      </w:tr>
      <w:tr w14:paraId="249C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C40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051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Озеров Иван Андреевич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DEE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959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Право, Физика, История, Математика</w:t>
            </w:r>
          </w:p>
        </w:tc>
      </w:tr>
      <w:tr w14:paraId="1D15E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62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806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Билалова Алина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9FD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485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Физическая культура</w:t>
            </w:r>
          </w:p>
        </w:tc>
      </w:tr>
      <w:tr w14:paraId="2EED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732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677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Михайлова Марина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03A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E0D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Физическая культура</w:t>
            </w:r>
          </w:p>
        </w:tc>
      </w:tr>
      <w:tr w14:paraId="75E2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BC0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5EE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Рашитова Лия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966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F9C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Физическая культура</w:t>
            </w:r>
          </w:p>
        </w:tc>
      </w:tr>
      <w:tr w14:paraId="58AF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F53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466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Магзянова Асель Ильшатовна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1B7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313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Английский язык, Математика</w:t>
            </w:r>
          </w:p>
        </w:tc>
      </w:tr>
      <w:tr w14:paraId="4485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DC0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9F7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Никитин Марк Максимович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5F2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730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Английский язык, Физика</w:t>
            </w:r>
          </w:p>
        </w:tc>
      </w:tr>
      <w:tr w14:paraId="24EA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FC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8A1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Ермакова Мила Олеговна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73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9В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9BC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Английский язык</w:t>
            </w:r>
          </w:p>
        </w:tc>
      </w:tr>
      <w:tr w14:paraId="5B10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924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8F3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Аскарова Румиса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A65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A96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Испанский язык</w:t>
            </w:r>
          </w:p>
        </w:tc>
      </w:tr>
      <w:tr w14:paraId="1AB1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FE6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AF0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Галлямов Радамир Рафаэлевич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99C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5E7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Физика</w:t>
            </w:r>
          </w:p>
        </w:tc>
      </w:tr>
      <w:tr w14:paraId="5A44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F29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501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Махаева Ева Сергеевна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4E1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B03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Физика</w:t>
            </w:r>
          </w:p>
        </w:tc>
      </w:tr>
      <w:tr w14:paraId="62D5E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30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6E1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Гимакаева Виктория Рустамовна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6D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FAE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История, Математика</w:t>
            </w:r>
          </w:p>
        </w:tc>
      </w:tr>
      <w:tr w14:paraId="1EFE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46B6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8F6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Бадретдинова Алина Ильдаровна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6D2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FB6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История, Математика</w:t>
            </w:r>
          </w:p>
        </w:tc>
      </w:tr>
      <w:tr w14:paraId="7B61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729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07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Камельянова Милена Марселевна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E84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B01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История</w:t>
            </w:r>
          </w:p>
        </w:tc>
      </w:tr>
      <w:tr w14:paraId="14AEF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D21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A2E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Валиуллина Виктория Ринатовна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001C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81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География</w:t>
            </w:r>
          </w:p>
        </w:tc>
      </w:tr>
      <w:tr w14:paraId="3927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D30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7AF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Абдрахманова Самина Фанисовна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4C0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96B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Литература</w:t>
            </w:r>
          </w:p>
        </w:tc>
      </w:tr>
      <w:tr w14:paraId="6B02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C9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4F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Дмитриев Владислав Сергеевич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1B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6C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Биология</w:t>
            </w:r>
          </w:p>
        </w:tc>
      </w:tr>
      <w:tr w14:paraId="2420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567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E5D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Серазеева Светлана Андреевна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55A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Биология</w:t>
            </w:r>
          </w:p>
        </w:tc>
      </w:tr>
      <w:tr w14:paraId="50F4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66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E0A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Смирнова Ксения Александровна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7B2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778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Биология</w:t>
            </w:r>
          </w:p>
        </w:tc>
      </w:tr>
      <w:tr w14:paraId="3395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4DB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CE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Чайка Глеб Владиславович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94A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910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Химия</w:t>
            </w:r>
          </w:p>
        </w:tc>
      </w:tr>
      <w:tr w14:paraId="0FFD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958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F43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Тарасова Дарья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E22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C8D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78A8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0E0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36 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CBA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Тарасов Матвей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A16C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9EA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1849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BD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730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Латыпов Анвар Рашитович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4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78B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3538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8EA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B25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Огородов Никита Евгеньевич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23C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E0A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547E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C04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CC7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Трифонов Игнат Кириллович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20E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2D2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5CCD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5CB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E01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Звонов Мирон Викторович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B2A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70B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54AE5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36A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91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Куватов Рустам Рамилевич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732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3D4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2E39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0C4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CF9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Коновалов Семён Сергеевич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ACC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08C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7238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DE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70C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Гинатулина Таисия Руслановна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237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ADE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1116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E47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D42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Головкина Екатерина Дмитриевна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931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9В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F2C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43593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209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D8A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Макаров Владимир Анатольевич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0C5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22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14:paraId="2EB0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A6E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4E0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Аронов Лев Михайлович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5FE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47E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Информатика</w:t>
            </w:r>
          </w:p>
        </w:tc>
      </w:tr>
    </w:tbl>
    <w:p w14:paraId="37F56667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Calibri" w:cs="Times New Roman"/>
          <w:b/>
          <w:bCs/>
          <w:color w:val="000000"/>
          <w:kern w:val="0"/>
          <w14:ligatures w14:val="none"/>
        </w:rPr>
      </w:pPr>
    </w:p>
    <w:p w14:paraId="5C665F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5E5F02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Из списка победителей и призеров школьного этапа Всероссийской олимпиады школьников по общеобразовательным предметам в 2025/2026 учебном году, составлен список участников муниципального этапа ВсОШ:</w:t>
      </w:r>
    </w:p>
    <w:p w14:paraId="7E00A2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tbl>
      <w:tblPr>
        <w:tblStyle w:val="4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522"/>
        <w:gridCol w:w="1388"/>
        <w:gridCol w:w="3006"/>
      </w:tblGrid>
      <w:tr w14:paraId="34D6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7B5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>Русский язык</w:t>
            </w:r>
          </w:p>
        </w:tc>
      </w:tr>
      <w:tr w14:paraId="5E73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68A9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2871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9F5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FE7A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C27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5BA4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17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Хашба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C84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554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Игоревна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432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02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Стародубова И.Н.</w:t>
            </w:r>
          </w:p>
        </w:tc>
      </w:tr>
      <w:tr w14:paraId="69CE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2D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Алетдинова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90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Рузанна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327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Расуловна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AB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9В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71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Стародубова И.Н.</w:t>
            </w:r>
          </w:p>
        </w:tc>
      </w:tr>
      <w:tr w14:paraId="2E78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B8B8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>Экономика</w:t>
            </w:r>
          </w:p>
        </w:tc>
      </w:tr>
      <w:tr w14:paraId="6F59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6AEE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534E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EF7F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F057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48A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56A5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BCE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Озеров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F59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Иван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514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Андреевич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5CB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C7A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самообразование</w:t>
            </w:r>
          </w:p>
        </w:tc>
      </w:tr>
      <w:tr w14:paraId="4A30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6351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Физическая культура </w:t>
            </w:r>
          </w:p>
        </w:tc>
      </w:tr>
      <w:tr w14:paraId="1186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B8B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2481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86D1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1D0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73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2D759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F02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Михайлова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1A5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Марина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7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Андреевна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528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DF1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Абдулхакимов И.А.</w:t>
            </w:r>
          </w:p>
        </w:tc>
      </w:tr>
      <w:tr w14:paraId="21AB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00D3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Испанский язык </w:t>
            </w:r>
          </w:p>
        </w:tc>
      </w:tr>
      <w:tr w14:paraId="1F3E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CC5E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4FC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CFC0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0943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F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7245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D28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Аскарова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890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Румиса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AA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Рафисовна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00E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11А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6D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самообразование</w:t>
            </w:r>
          </w:p>
        </w:tc>
      </w:tr>
      <w:tr w14:paraId="727F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6D55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</w:tr>
      <w:tr w14:paraId="0688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A55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3B1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35A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50F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E9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0113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E7E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Озеров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83D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Иван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952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Андреевич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5BA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7F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Маннапов М.М.</w:t>
            </w:r>
          </w:p>
        </w:tc>
      </w:tr>
      <w:tr w14:paraId="5428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3FE4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</w:tr>
      <w:tr w14:paraId="692D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31A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FD90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A6C0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37F6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CCC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5F6E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D7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Озеров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983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Иван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8A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Андреевич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B401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20A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Косарева Н.В.</w:t>
            </w:r>
          </w:p>
        </w:tc>
      </w:tr>
      <w:tr w14:paraId="5EBD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F38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Галлямов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2D5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Радамир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3DD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Рафаэлевич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7F9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42A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Косарева Н.В.</w:t>
            </w:r>
          </w:p>
        </w:tc>
      </w:tr>
    </w:tbl>
    <w:tbl>
      <w:tblPr>
        <w:tblStyle w:val="44"/>
        <w:tblpPr w:leftFromText="180" w:rightFromText="180" w:vertAnchor="text" w:horzAnchor="margin" w:tblpX="-147" w:tblpY="-769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559"/>
        <w:gridCol w:w="1786"/>
        <w:gridCol w:w="1388"/>
        <w:gridCol w:w="2632"/>
      </w:tblGrid>
      <w:tr w14:paraId="17EC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699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</w:tr>
      <w:tr w14:paraId="41F9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C044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189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E01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10FF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8C2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47D8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E2E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Ахмерова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08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Эмилия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E01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Ильдаровна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77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7А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848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Федосеева М.А.</w:t>
            </w:r>
          </w:p>
        </w:tc>
      </w:tr>
      <w:tr w14:paraId="0C4C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C680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</w:tr>
      <w:tr w14:paraId="18E3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C814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CE39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92A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63A1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374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0A59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5B2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Алетдинова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33A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Рузанна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0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Расуловна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DC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9В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3B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Ергунова Ю.В.</w:t>
            </w:r>
          </w:p>
        </w:tc>
      </w:tr>
      <w:tr w14:paraId="6A22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6B7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Звонова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F1A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Виктория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98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Викторовна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57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87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Ергунова Ю.В.</w:t>
            </w:r>
          </w:p>
        </w:tc>
      </w:tr>
      <w:tr w14:paraId="2797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FE0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>ОБиЗР</w:t>
            </w:r>
          </w:p>
        </w:tc>
      </w:tr>
      <w:tr w14:paraId="5BED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90D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0F2E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6BF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62BC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07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5954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2A5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Озеров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69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Иван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6AF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Андреевич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329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9DB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Маннапов М.М.</w:t>
            </w:r>
          </w:p>
        </w:tc>
      </w:tr>
      <w:tr w14:paraId="69D6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703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</w:tr>
      <w:tr w14:paraId="035E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B227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A1DA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3E9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FB06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587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2EE8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523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Галлямова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86A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Дилия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34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Руслановна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208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0A8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Волина О.В.</w:t>
            </w:r>
          </w:p>
        </w:tc>
      </w:tr>
      <w:tr w14:paraId="2887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10D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Химия </w:t>
            </w:r>
          </w:p>
        </w:tc>
      </w:tr>
      <w:tr w14:paraId="5074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A83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A788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356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C99D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26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3DCF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BDF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Хашба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794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Лия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F1D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Игоревна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9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BFC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Ведерникова Т.Г.</w:t>
            </w:r>
          </w:p>
        </w:tc>
      </w:tr>
      <w:tr w14:paraId="16105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632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Чайка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C16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Глеб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B52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Владиславович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677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8D7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Ведерникова Т.Г.</w:t>
            </w:r>
          </w:p>
        </w:tc>
      </w:tr>
      <w:tr w14:paraId="25B1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F06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Гимазетдинова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BB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Азалия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E3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Азатовна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A26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11А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D4C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Ведерникова Т.Г.</w:t>
            </w:r>
          </w:p>
        </w:tc>
      </w:tr>
      <w:tr w14:paraId="2E5A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B13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Косарева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97E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Валерия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05D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Николаевна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44E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11А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628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Ведерникова Т.Г.</w:t>
            </w:r>
          </w:p>
        </w:tc>
      </w:tr>
      <w:tr w14:paraId="6424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F821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b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</w:tr>
      <w:tr w14:paraId="4F71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429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D0A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531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0E70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426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</w:tr>
      <w:tr w14:paraId="28DF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E7C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Макаров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592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Владимир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5A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Анатольевич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3FE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16E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Галимов Р.Ю.</w:t>
            </w:r>
          </w:p>
        </w:tc>
      </w:tr>
    </w:tbl>
    <w:p w14:paraId="2DEB745B">
      <w:pPr>
        <w:widowControl w:val="0"/>
        <w:autoSpaceDE w:val="0"/>
        <w:autoSpaceDN w:val="0"/>
        <w:spacing w:after="200" w:line="276" w:lineRule="auto"/>
        <w:rPr>
          <w:rFonts w:ascii="Calibri" w:hAnsi="Calibri" w:eastAsia="Calibri" w:cs="Times New Roman"/>
          <w:b/>
          <w:kern w:val="0"/>
          <w:sz w:val="32"/>
          <w:szCs w:val="32"/>
          <w14:ligatures w14:val="none"/>
        </w:rPr>
      </w:pPr>
    </w:p>
    <w:p w14:paraId="3CDB962F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Calibri" w:cs="Times New Roman"/>
          <w:b/>
          <w:bCs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Таблица 1. Призеры МЭ ВсОШ среди обучающихся МАОУ Школа № 126</w:t>
      </w:r>
    </w:p>
    <w:p w14:paraId="4F1D5B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357"/>
        <w:gridCol w:w="792"/>
        <w:gridCol w:w="906"/>
        <w:gridCol w:w="1335"/>
        <w:gridCol w:w="1973"/>
      </w:tblGrid>
      <w:tr w14:paraId="31FEA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489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C43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Ф. И.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6E6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D72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Статус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748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9C2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Ф. И. О. учителя</w:t>
            </w:r>
          </w:p>
        </w:tc>
      </w:tr>
      <w:tr w14:paraId="3AA0E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F3D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3E3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Алетдинова Рузанна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39A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05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призер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E5C7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D09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Ергунова Ю.В.</w:t>
            </w:r>
          </w:p>
        </w:tc>
      </w:tr>
      <w:tr w14:paraId="2C1E7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9F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18F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Макаров Владимир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15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5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призер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679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90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Галимов Р.Ю.</w:t>
            </w:r>
          </w:p>
        </w:tc>
      </w:tr>
    </w:tbl>
    <w:p w14:paraId="27F0E67D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Times New Roman" w:cs="Times New Roman"/>
          <w:b/>
          <w:bCs/>
          <w:color w:val="000000"/>
          <w:kern w:val="0"/>
          <w14:ligatures w14:val="none"/>
        </w:rPr>
      </w:pPr>
    </w:p>
    <w:p w14:paraId="5FC719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 xml:space="preserve">Вывод: </w:t>
      </w: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В 2024-2025 учебном году на муниципальном этапе призерами стали 2 обучающихся. Всего у школы 17 участников.</w:t>
      </w:r>
    </w:p>
    <w:p w14:paraId="743310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В 2025-2026 учебном году на муниципальном этапе призерами стали 2 обучающихся. Всего у школы 14 участников.</w:t>
      </w:r>
    </w:p>
    <w:p w14:paraId="6606F2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337F2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Таблица 2. Сравнительный анализ количества участников МЭ ВсОШ за три года</w:t>
      </w:r>
    </w:p>
    <w:tbl>
      <w:tblPr>
        <w:tblStyle w:val="12"/>
        <w:tblpPr w:leftFromText="180" w:rightFromText="180" w:vertAnchor="text" w:horzAnchor="margin" w:tblpXSpec="center" w:tblpY="173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177"/>
        <w:gridCol w:w="1330"/>
        <w:gridCol w:w="1148"/>
      </w:tblGrid>
      <w:tr w14:paraId="2BFC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1BD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Количество победителей и призеров</w:t>
            </w:r>
          </w:p>
        </w:tc>
        <w:tc>
          <w:tcPr>
            <w:tcW w:w="11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C39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C6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2024/2025</w:t>
            </w:r>
          </w:p>
        </w:tc>
        <w:tc>
          <w:tcPr>
            <w:tcW w:w="114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1B7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2025/2026</w:t>
            </w:r>
          </w:p>
        </w:tc>
      </w:tr>
      <w:tr w14:paraId="38EBA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9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Количество участников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CB2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B5F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B03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</w:tr>
      <w:tr w14:paraId="5E3A1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44C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Количество призеров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49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40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C7E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14:paraId="6252E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AF5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Количество победителей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69A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8F6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5FD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14:paraId="7F07B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4D0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Участники регионального этапа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E0F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35B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314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</w:tbl>
    <w:p w14:paraId="6554AD3A">
      <w:pPr>
        <w:widowControl w:val="0"/>
        <w:autoSpaceDE w:val="0"/>
        <w:autoSpaceDN w:val="0"/>
        <w:spacing w:after="0" w:line="240" w:lineRule="auto"/>
        <w:jc w:val="both"/>
        <w:rPr>
          <w:rFonts w:ascii="Calibri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Вывод: </w:t>
      </w: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наблюдается снижение количества участников муниципального этапа, но при этом наблюдается рост участников РЭ.</w:t>
      </w:r>
    </w:p>
    <w:p w14:paraId="7C867B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4E45CA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14:ligatures w14:val="none"/>
        </w:rPr>
        <w:t>Рекомендации</w:t>
      </w:r>
    </w:p>
    <w:p w14:paraId="666A8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1. Руководителям ШМО:</w:t>
      </w:r>
    </w:p>
    <w:p w14:paraId="20B1D7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 xml:space="preserve">1.1. Обсудить результаты муниципального этапа Всероссийской олимпиады школьников по общеобразовательным предметам на заседаниях ШМО. </w:t>
      </w:r>
    </w:p>
    <w:p w14:paraId="61AA2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1.2. Разработать план мероприятий, направленных на улучшение показателей работы с одаренными детьми (включить в план работы предметные модули, конкурсы, викторины с заданиями, подобными и альтернативными олимпиадным).</w:t>
      </w:r>
    </w:p>
    <w:p w14:paraId="578AAB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2. Чуриной О.К., координатору олимпиадного движения в МАОУ Школа №126:</w:t>
      </w:r>
    </w:p>
    <w:p w14:paraId="7DF3CB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2.1. Наградить победителей и призеров грамотами на школьной линейке. Отметить активность учеников, которые принимали участие в двух и более олимпиадах.</w:t>
      </w:r>
    </w:p>
    <w:p w14:paraId="0CC414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5942A5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</w:p>
    <w:p w14:paraId="6CE0345D">
      <w:pPr>
        <w:widowControl w:val="0"/>
        <w:autoSpaceDE w:val="0"/>
        <w:autoSpaceDN w:val="0"/>
        <w:spacing w:before="80"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7045D422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  <w:t>ВПР</w:t>
      </w:r>
      <w:r>
        <w:rPr>
          <w:rFonts w:ascii="Times New Roman" w:hAnsi="Times New Roman" w:eastAsia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  <w:t>2025-2026</w:t>
      </w:r>
      <w:r>
        <w:rPr>
          <w:rFonts w:ascii="Times New Roman" w:hAnsi="Times New Roman" w:eastAsia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  <w:t>учебного</w:t>
      </w:r>
      <w:r>
        <w:rPr>
          <w:rFonts w:ascii="Times New Roman" w:hAnsi="Times New Roman" w:eastAsia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года</w:t>
      </w:r>
    </w:p>
    <w:p w14:paraId="41E82266">
      <w:pPr>
        <w:widowControl w:val="0"/>
        <w:autoSpaceDE w:val="0"/>
        <w:autoSpaceDN w:val="0"/>
        <w:spacing w:before="277"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Сравнительный</w:t>
      </w:r>
      <w:r>
        <w:rPr>
          <w:rFonts w:ascii="Times New Roman" w:hAnsi="Times New Roman" w:eastAsia="Times New Roman" w:cs="Times New Roman"/>
          <w:b/>
          <w:bCs/>
          <w:spacing w:val="-9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анализ</w:t>
      </w:r>
      <w:r>
        <w:rPr>
          <w:rFonts w:ascii="Times New Roman" w:hAnsi="Times New Roman" w:eastAsia="Times New Roman" w:cs="Times New Roman"/>
          <w:b/>
          <w:bCs/>
          <w:spacing w:val="-4"/>
          <w:kern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kern w:val="0"/>
          <w14:ligatures w14:val="none"/>
        </w:rPr>
        <w:t>ВПР</w:t>
      </w:r>
    </w:p>
    <w:p w14:paraId="017C7B40">
      <w:pPr>
        <w:widowControl w:val="0"/>
        <w:autoSpaceDE w:val="0"/>
        <w:autoSpaceDN w:val="0"/>
        <w:spacing w:before="145" w:after="0" w:line="240" w:lineRule="auto"/>
        <w:rPr>
          <w:rFonts w:ascii="Times New Roman" w:hAnsi="Times New Roman" w:eastAsia="Times New Roman" w:cs="Times New Roman"/>
          <w:b/>
          <w:kern w:val="0"/>
          <w:sz w:val="20"/>
          <w14:ligatures w14:val="none"/>
        </w:rPr>
      </w:pPr>
    </w:p>
    <w:p w14:paraId="1F90F1B6">
      <w:pPr>
        <w:widowControl w:val="0"/>
        <w:autoSpaceDE w:val="0"/>
        <w:autoSpaceDN w:val="0"/>
        <w:spacing w:after="0" w:line="202" w:lineRule="exact"/>
        <w:jc w:val="center"/>
        <w:rPr>
          <w:rFonts w:ascii="Times New Roman" w:hAnsi="Times New Roman" w:eastAsia="Times New Roman" w:cs="Times New Roman"/>
          <w:kern w:val="0"/>
          <w:sz w:val="18"/>
          <w:szCs w:val="22"/>
          <w14:ligatures w14:val="none"/>
        </w:rPr>
        <w:sectPr>
          <w:pgSz w:w="11910" w:h="16840"/>
          <w:pgMar w:top="480" w:right="141" w:bottom="605" w:left="566" w:header="720" w:footer="720" w:gutter="0"/>
          <w:cols w:space="720" w:num="1"/>
        </w:sectPr>
      </w:pPr>
    </w:p>
    <w:tbl>
      <w:tblPr>
        <w:tblStyle w:val="12"/>
        <w:tblW w:w="10170" w:type="dxa"/>
        <w:tblInd w:w="-8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"/>
        <w:gridCol w:w="1550"/>
        <w:gridCol w:w="850"/>
        <w:gridCol w:w="1130"/>
        <w:gridCol w:w="990"/>
        <w:gridCol w:w="990"/>
        <w:gridCol w:w="990"/>
        <w:gridCol w:w="1130"/>
        <w:gridCol w:w="850"/>
        <w:gridCol w:w="1130"/>
      </w:tblGrid>
      <w:tr w14:paraId="4CAA6B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9594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>№</w:t>
            </w:r>
          </w:p>
        </w:tc>
        <w:tc>
          <w:tcPr>
            <w:tcW w:w="1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5EBB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 xml:space="preserve">Предметы </w:t>
            </w:r>
          </w:p>
        </w:tc>
        <w:tc>
          <w:tcPr>
            <w:tcW w:w="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3D22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>Классы</w:t>
            </w:r>
          </w:p>
        </w:tc>
        <w:tc>
          <w:tcPr>
            <w:tcW w:w="1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687F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>Кол-во обучающихся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7DE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 xml:space="preserve">%    обучающихся, участвовавших в ВПР </w:t>
            </w:r>
          </w:p>
          <w:p w14:paraId="0947EE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 xml:space="preserve">  </w:t>
            </w:r>
          </w:p>
        </w:tc>
        <w:tc>
          <w:tcPr>
            <w:tcW w:w="31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85B2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>Качество</w:t>
            </w:r>
          </w:p>
        </w:tc>
        <w:tc>
          <w:tcPr>
            <w:tcW w:w="1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10A5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14:ligatures w14:val="none"/>
              </w:rPr>
              <w:t>Успеваемость</w:t>
            </w:r>
          </w:p>
        </w:tc>
      </w:tr>
      <w:tr w14:paraId="717AF9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40EC0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3A75EE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594D8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0E4CFE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3ABBFB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58BDFD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«4»</w:t>
            </w:r>
          </w:p>
        </w:tc>
        <w:tc>
          <w:tcPr>
            <w:tcW w:w="99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0BA4E9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«5»</w:t>
            </w:r>
          </w:p>
        </w:tc>
        <w:tc>
          <w:tcPr>
            <w:tcW w:w="1130" w:type="dxa"/>
            <w:tcBorders>
              <w:top w:val="single" w:color="auto" w:sz="0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92D050"/>
          </w:tcPr>
          <w:p w14:paraId="509900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85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18A300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«2»</w:t>
            </w:r>
          </w:p>
        </w:tc>
        <w:tc>
          <w:tcPr>
            <w:tcW w:w="113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00"/>
          </w:tcPr>
          <w:p w14:paraId="405E0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%</w:t>
            </w:r>
          </w:p>
        </w:tc>
      </w:tr>
      <w:tr w14:paraId="75EEFD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15C042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B1D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FD1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4 кл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F07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FB9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242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CA0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2AD178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90.69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D9A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C2441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</w:tr>
      <w:tr w14:paraId="751C8E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6C8361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119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1F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4 кл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1D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BF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A63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5FD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6544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AB9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9810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95.56</w:t>
            </w:r>
          </w:p>
        </w:tc>
      </w:tr>
      <w:tr w14:paraId="5F0559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63905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784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окружающий мир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BEB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4 кл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B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BFD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F3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939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51672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E0C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7A6A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</w:tr>
      <w:tr w14:paraId="2104C0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6B3514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ED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английский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E5E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4 кл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45A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DD4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76A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E8B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5582C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F4C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406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</w:t>
            </w:r>
          </w:p>
        </w:tc>
      </w:tr>
      <w:tr w14:paraId="29D419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4E663C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EE5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832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 кл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41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C5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19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3B4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1EC1C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497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E8EDD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93</w:t>
            </w:r>
          </w:p>
        </w:tc>
      </w:tr>
      <w:tr w14:paraId="662940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48EF48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E24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FA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97C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8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541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2FFFA4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62.50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CD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779C9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92</w:t>
            </w:r>
          </w:p>
        </w:tc>
      </w:tr>
      <w:tr w14:paraId="3E16E7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579038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474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биология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8BB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A6A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D37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DC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0EC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190D9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DB8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8793C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96</w:t>
            </w:r>
          </w:p>
        </w:tc>
      </w:tr>
      <w:tr w14:paraId="2692C6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0FB2F7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1E4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история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10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083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C34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F1A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D76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593D2A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41.67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5B0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5D850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79.17</w:t>
            </w:r>
          </w:p>
        </w:tc>
      </w:tr>
      <w:tr w14:paraId="1E4480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67CBB4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02D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F95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9A1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71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890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B22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684E08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39.29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BB9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52D19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100</w:t>
            </w:r>
          </w:p>
        </w:tc>
      </w:tr>
      <w:tr w14:paraId="6A53E4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44FB03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6DE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английский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14B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573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17B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D1E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2C8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017A14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48.15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7A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A92B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81.48</w:t>
            </w:r>
          </w:p>
        </w:tc>
      </w:tr>
      <w:tr w14:paraId="60189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2F65D4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B4A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28A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9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09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31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C4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13A15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53.66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DE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2E4D6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85.37</w:t>
            </w:r>
          </w:p>
        </w:tc>
      </w:tr>
      <w:tr w14:paraId="1BDB01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29A638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CE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5C0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10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3CA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9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6A6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0D6D28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61.70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002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E6034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80.85</w:t>
            </w:r>
          </w:p>
        </w:tc>
      </w:tr>
      <w:tr w14:paraId="4C470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3BE694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443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биология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578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E3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10E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674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AC9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291B25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33.33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DA8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6EA0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95.83</w:t>
            </w:r>
          </w:p>
        </w:tc>
      </w:tr>
      <w:tr w14:paraId="2B5E2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5BD11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FB4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история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2D4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D66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E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46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110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5F134D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41.67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356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F41D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79.17</w:t>
            </w:r>
          </w:p>
        </w:tc>
      </w:tr>
      <w:tr w14:paraId="0DD9A5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" w:hRule="atLeast"/>
        </w:trPr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55134E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B4B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FB8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A52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A2E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80</w:t>
            </w:r>
          </w:p>
          <w:p w14:paraId="516A1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00E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2CA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2E73C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ECB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0202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90</w:t>
            </w:r>
          </w:p>
        </w:tc>
      </w:tr>
      <w:tr w14:paraId="5D7751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71B0F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769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литература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D25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BE7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C3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6B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1D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37C056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39.13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A7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9BB3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91.30</w:t>
            </w:r>
          </w:p>
        </w:tc>
      </w:tr>
      <w:tr w14:paraId="6D8E31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458527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C4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A8B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7DE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C1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149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EF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73435A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42.22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0B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9787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91.11</w:t>
            </w:r>
          </w:p>
        </w:tc>
      </w:tr>
      <w:tr w14:paraId="3FBEA2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02FB18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6B4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80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9C3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2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E4A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630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45B15A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55.56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0B5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05FA1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86.67</w:t>
            </w:r>
          </w:p>
        </w:tc>
      </w:tr>
      <w:tr w14:paraId="24A0A9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0F7D9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BB9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39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2C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2D3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92.59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6AC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789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3CFE1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DDA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4D759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96</w:t>
            </w:r>
          </w:p>
        </w:tc>
      </w:tr>
      <w:tr w14:paraId="0C263D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428F3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B4E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английский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AE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070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8A0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70.37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F3E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06D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6965DA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57.89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E3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626D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78.95</w:t>
            </w:r>
          </w:p>
        </w:tc>
      </w:tr>
      <w:tr w14:paraId="1DA61B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322109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B29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литература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0B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F06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5BB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70.37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31A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56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63CCC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68.42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800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50CF8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94.74</w:t>
            </w:r>
          </w:p>
        </w:tc>
      </w:tr>
      <w:tr w14:paraId="328C00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08676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5CD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информатика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A9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BF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D46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DA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645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01A8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39.13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CA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DCCBD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86.96</w:t>
            </w:r>
          </w:p>
        </w:tc>
      </w:tr>
      <w:tr w14:paraId="7D1589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3FF16D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F90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725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C6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40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D43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0A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245C63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23.91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C6F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02A9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71.74</w:t>
            </w:r>
          </w:p>
        </w:tc>
      </w:tr>
      <w:tr w14:paraId="6E7022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3E3662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E0B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461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59B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948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83.33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B6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3BD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7DA9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37.78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A7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C4000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82.22</w:t>
            </w:r>
          </w:p>
        </w:tc>
      </w:tr>
      <w:tr w14:paraId="7F9D90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5EE918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03A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биология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DD4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076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7E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81.48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557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60D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03D89C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40.9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FC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A6A6B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90.91</w:t>
            </w:r>
          </w:p>
        </w:tc>
      </w:tr>
      <w:tr w14:paraId="41228F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5ACDE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177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английский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730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511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AB9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70.37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DE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90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09735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57.89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9D3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A83E6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78.95</w:t>
            </w:r>
          </w:p>
        </w:tc>
      </w:tr>
      <w:tr w14:paraId="62FE95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65EC3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5F4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литература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A47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27C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E4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88.88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BDC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D86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32004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45.83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0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D9AB4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91.67</w:t>
            </w:r>
          </w:p>
        </w:tc>
      </w:tr>
      <w:tr w14:paraId="247894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5BC14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504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информатика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77D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4F1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9FC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70.37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418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E5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6C839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31.58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3FF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EA7B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84.21</w:t>
            </w:r>
          </w:p>
        </w:tc>
      </w:tr>
      <w:tr w14:paraId="12917C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40DDE9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85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B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7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D3B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6A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6EB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159FF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842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18A52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82</w:t>
            </w:r>
          </w:p>
        </w:tc>
      </w:tr>
      <w:tr w14:paraId="70F943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7250DF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AF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русский язык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EE2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41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6A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B3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B53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50206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62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36627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85</w:t>
            </w:r>
          </w:p>
        </w:tc>
      </w:tr>
      <w:tr w14:paraId="3C6C8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259CD6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1FE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история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C41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0FE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59D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B2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891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1BDD4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52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1F9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F3C0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87</w:t>
            </w:r>
          </w:p>
        </w:tc>
      </w:tr>
      <w:tr w14:paraId="742FF4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 w14:paraId="2BD64C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F4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73E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E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06B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C3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4A6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14:paraId="64FB2D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43,48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BA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BF229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87</w:t>
            </w:r>
          </w:p>
        </w:tc>
      </w:tr>
      <w:tr w14:paraId="0365B2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6ED46D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66724C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ИТОГО</w:t>
            </w:r>
          </w:p>
        </w:tc>
        <w:tc>
          <w:tcPr>
            <w:tcW w:w="85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49EEF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70D49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26CD6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31E6D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</w:tcPr>
          <w:p w14:paraId="7F958D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92D050"/>
          </w:tcPr>
          <w:p w14:paraId="27590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88.95</w:t>
            </w:r>
          </w:p>
        </w:tc>
        <w:tc>
          <w:tcPr>
            <w:tcW w:w="85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D5E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00"/>
          </w:tcPr>
          <w:p w14:paraId="3128C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14:ligatures w14:val="none"/>
              </w:rPr>
              <w:t>53.73</w:t>
            </w:r>
          </w:p>
        </w:tc>
      </w:tr>
    </w:tbl>
    <w:p w14:paraId="6F84378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Выводы:</w:t>
      </w:r>
    </w:p>
    <w:p w14:paraId="3E52A449">
      <w:pPr>
        <w:shd w:val="clear" w:color="auto" w:fill="FFFFFF"/>
        <w:tabs>
          <w:tab w:val="left" w:pos="10773"/>
        </w:tabs>
        <w:spacing w:before="240" w:after="24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Положительная динамика:</w:t>
      </w:r>
    </w:p>
    <w:p w14:paraId="03755C90">
      <w:pPr>
        <w:widowControl w:val="0"/>
        <w:numPr>
          <w:ilvl w:val="0"/>
          <w:numId w:val="9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Самые высокие показатели качества знаний и успеваемости зафиксированы в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4 классах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(качество – 77,42%, успеваемость – 95,14%), что свидетельствует о качественной работе учителей начальной школы и преемственности обучения.</w:t>
      </w:r>
    </w:p>
    <w:p w14:paraId="486CC433">
      <w:pPr>
        <w:widowControl w:val="0"/>
        <w:numPr>
          <w:ilvl w:val="0"/>
          <w:numId w:val="9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Обучающиеся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7 классов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показывают стабильные результаты (качество – 53,20%, успеваемость – 89,07%).</w:t>
      </w:r>
    </w:p>
    <w:p w14:paraId="0FAFA1BC">
      <w:pPr>
        <w:widowControl w:val="0"/>
        <w:numPr>
          <w:ilvl w:val="0"/>
          <w:numId w:val="9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Наибольший процент обучающихся, повысивших результаты по сравнению с журнальными отметками, отмечен в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4 классах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(15,15%) и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10 классах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(14,83%).</w:t>
      </w:r>
    </w:p>
    <w:p w14:paraId="5FDC6E87">
      <w:pPr>
        <w:shd w:val="clear" w:color="auto" w:fill="FFFFFF"/>
        <w:tabs>
          <w:tab w:val="left" w:pos="10773"/>
        </w:tabs>
        <w:spacing w:before="240" w:after="24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Проблемные зоны:</w:t>
      </w:r>
    </w:p>
    <w:p w14:paraId="26892AF4">
      <w:pPr>
        <w:widowControl w:val="0"/>
        <w:numPr>
          <w:ilvl w:val="0"/>
          <w:numId w:val="10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Самый низкий показатель качества знаний зафиксирован в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8 классах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–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39,64%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, что на 14,08 п.п. ниже среднешкольного уровня. Успеваемость в 8-х классах также самая низкая –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83,28%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.</w:t>
      </w:r>
    </w:p>
    <w:p w14:paraId="77419A6B">
      <w:pPr>
        <w:widowControl w:val="0"/>
        <w:numPr>
          <w:ilvl w:val="0"/>
          <w:numId w:val="10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В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5-х классах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самый высокий процент понижения результатов по сравнению с журналом –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55,13%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.</w:t>
      </w:r>
    </w:p>
    <w:p w14:paraId="2ACDFB86">
      <w:pPr>
        <w:widowControl w:val="0"/>
        <w:numPr>
          <w:ilvl w:val="0"/>
          <w:numId w:val="10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6 классы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показывают снижение качества знаний по сравнению с 5-м классом (44,91% против 53,76%), что указывает на проблемы адаптации к новым предметам и усложнению учебного материала.</w:t>
      </w:r>
    </w:p>
    <w:p w14:paraId="3B3718E0">
      <w:pPr>
        <w:widowControl w:val="0"/>
        <w:numPr>
          <w:ilvl w:val="0"/>
          <w:numId w:val="10"/>
        </w:numPr>
        <w:shd w:val="clear" w:color="auto" w:fill="FFFFFF"/>
        <w:tabs>
          <w:tab w:val="left" w:pos="10773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Английский язык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– предмет с наибольшим разрывом между качеством по журналу и результатами ВПР в 4 классах (понизили – 65%).</w:t>
      </w:r>
    </w:p>
    <w:p w14:paraId="4BC21102">
      <w:pPr>
        <w:shd w:val="clear" w:color="auto" w:fill="FFFFFF"/>
        <w:tabs>
          <w:tab w:val="left" w:pos="10773"/>
        </w:tabs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</w:p>
    <w:p w14:paraId="6F134613">
      <w:pPr>
        <w:shd w:val="clear" w:color="auto" w:fill="FFFFFF"/>
        <w:tabs>
          <w:tab w:val="left" w:pos="10773"/>
        </w:tabs>
        <w:spacing w:after="0" w:line="240" w:lineRule="auto"/>
        <w:ind w:right="430"/>
        <w:jc w:val="left"/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shd w:val="clear" w:color="auto" w:fill="FFFFFF"/>
          <w14:ligatures w14:val="none"/>
        </w:rPr>
        <w:t>Выводы по школе:</w:t>
      </w:r>
      <w:r>
        <w:rPr>
          <w:rFonts w:ascii="Times New Roman" w:hAnsi="Times New Roman" w:eastAsia="Times New Roman" w:cs="Times New Roman"/>
          <w:color w:val="0F1115"/>
          <w:kern w:val="0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color w:val="0F1115"/>
          <w:kern w:val="0"/>
          <w:shd w:val="clear" w:color="auto" w:fill="FFFFFF"/>
          <w14:ligatures w14:val="none"/>
        </w:rPr>
        <w:t>Среднешкольный показатель успеваемости составляет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shd w:val="clear" w:color="auto" w:fill="FFFFFF"/>
          <w14:ligatures w14:val="none"/>
        </w:rPr>
        <w:t>88,95%</w:t>
      </w:r>
      <w:r>
        <w:rPr>
          <w:rFonts w:ascii="Times New Roman" w:hAnsi="Times New Roman" w:eastAsia="Times New Roman" w:cs="Times New Roman"/>
          <w:color w:val="0F1115"/>
          <w:kern w:val="0"/>
          <w:shd w:val="clear" w:color="auto" w:fill="FFFFFF"/>
          <w14:ligatures w14:val="none"/>
        </w:rPr>
        <w:t>, качества знаний –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shd w:val="clear" w:color="auto" w:fill="FFFFFF"/>
          <w14:ligatures w14:val="none"/>
        </w:rPr>
        <w:t>53,73%</w:t>
      </w:r>
      <w:r>
        <w:rPr>
          <w:rFonts w:ascii="Times New Roman" w:hAnsi="Times New Roman" w:eastAsia="Times New Roman" w:cs="Times New Roman"/>
          <w:color w:val="0F1115"/>
          <w:kern w:val="0"/>
          <w:shd w:val="clear" w:color="auto" w:fill="FFFFFF"/>
          <w14:ligatures w14:val="none"/>
        </w:rPr>
        <w:t>. В целом обучающиеся справились с работами, однако по ряду предметов результаты ниже ожидаемых, что требует пересмотра методики преподавания и усиления контроля.</w:t>
      </w:r>
    </w:p>
    <w:p w14:paraId="51744AA0">
      <w:pPr>
        <w:shd w:val="clear" w:color="auto" w:fill="FFFFFF"/>
        <w:tabs>
          <w:tab w:val="left" w:pos="10773"/>
        </w:tabs>
        <w:spacing w:after="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Рекомендации:</w:t>
      </w:r>
    </w:p>
    <w:p w14:paraId="755FC28D">
      <w:pPr>
        <w:shd w:val="clear" w:color="auto" w:fill="FFFFFF"/>
        <w:spacing w:before="240" w:after="24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Учащимся:</w:t>
      </w:r>
    </w:p>
    <w:p w14:paraId="75B780A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Обратить внимание на систематическую подготовку к ВПР, а не только накануне проведения работ.</w:t>
      </w:r>
    </w:p>
    <w:p w14:paraId="1BD0449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Использовать демоверсии и тренировочные материалы для ознакомления со структурой заданий.</w:t>
      </w:r>
    </w:p>
    <w:p w14:paraId="1FE4234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При возникновении затруднений по предметам своевременно обращаться к учителям за консультациями.</w:t>
      </w:r>
    </w:p>
    <w:p w14:paraId="0E2B47F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Развивать навыки работы с текстом, таблицами и диаграммами (особенно по географии, биологии, математике).</w:t>
      </w:r>
    </w:p>
    <w:p w14:paraId="2D75C141">
      <w:pPr>
        <w:shd w:val="clear" w:color="auto" w:fill="FFFFFF"/>
        <w:spacing w:before="240" w:after="24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Родителям:</w:t>
      </w:r>
    </w:p>
    <w:p w14:paraId="19839642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Контролировать выполнение домашних заданий и систематичность подготовки.</w:t>
      </w:r>
    </w:p>
    <w:p w14:paraId="68282BE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Создать условия для качественной подготовки: организовать рабочее место, режим дня, психологический комфорт.</w:t>
      </w:r>
    </w:p>
    <w:p w14:paraId="682A2E0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Интересоваться результатами текущей успеваемости и своевременно реагировать на снижение показателей.</w:t>
      </w:r>
    </w:p>
    <w:p w14:paraId="3534202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Поощрять участие детей в олимпиадах и интеллектуальных конкурсах для развития мотивации.</w:t>
      </w:r>
    </w:p>
    <w:p w14:paraId="2BC243B2">
      <w:pPr>
        <w:shd w:val="clear" w:color="auto" w:fill="FFFFFF"/>
        <w:spacing w:before="240" w:after="240" w:line="240" w:lineRule="auto"/>
        <w:ind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Учителям:</w:t>
      </w:r>
    </w:p>
    <w:p w14:paraId="56ABE11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Провести детальный анализ типичных ошибок по каждому предмету и скорректировать рабочие программы.</w:t>
      </w:r>
    </w:p>
    <w:p w14:paraId="1AE7695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Усилить индивидуальную работу с обучающимися, показавшими низкие результаты.</w:t>
      </w:r>
    </w:p>
    <w:p w14:paraId="3AC08EE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Включить в уроки задания, аналогичные ВПР, для систематической подготовки.</w:t>
      </w:r>
    </w:p>
    <w:p w14:paraId="083760D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Уделить особое внимание 8-м классам, показавшим самые низкие результаты, разработать план повышения качества знаний.</w:t>
      </w:r>
    </w:p>
    <w:p w14:paraId="4F8B6DB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Организовать дополнительные консультации по предметам с высоким процентом понижения результатов (география – 5 класс 92,86%, биология – 6 класс 87,5%).</w:t>
      </w:r>
    </w:p>
    <w:p w14:paraId="32FD4CF1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ind w:left="426" w:right="430"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Провести заседания ШМО с обсуждением результатов и выработкой единых подходов к подготовке обучающихся.</w:t>
      </w:r>
    </w:p>
    <w:p w14:paraId="69D6B955"/>
    <w:p w14:paraId="5EC17A76">
      <w:pPr>
        <w:widowControl w:val="0"/>
        <w:autoSpaceDE w:val="0"/>
        <w:autoSpaceDN w:val="0"/>
        <w:spacing w:after="0" w:line="240" w:lineRule="auto"/>
        <w:ind w:left="994"/>
        <w:jc w:val="center"/>
        <w:outlineLvl w:val="0"/>
        <w:rPr>
          <w:rFonts w:ascii="Times New Roman" w:hAnsi="Times New Roman" w:eastAsia="Times New Roman" w:cs="Times New Roman"/>
          <w:b/>
          <w:bCs/>
          <w:spacing w:val="-4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  <w:t>ГИА</w:t>
      </w:r>
      <w:r>
        <w:rPr>
          <w:rFonts w:ascii="Times New Roman" w:hAnsi="Times New Roman" w:eastAsia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  <w:t>2025-2026</w:t>
      </w:r>
      <w:r>
        <w:rPr>
          <w:rFonts w:ascii="Times New Roman" w:hAnsi="Times New Roman" w:eastAsia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  <w:t>учебного</w:t>
      </w:r>
      <w:r>
        <w:rPr>
          <w:rFonts w:ascii="Times New Roman" w:hAnsi="Times New Roman" w:eastAsia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года</w:t>
      </w:r>
    </w:p>
    <w:p w14:paraId="7882AB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1C3FDEFA">
      <w:pPr>
        <w:pStyle w:val="41"/>
        <w:shd w:val="clear" w:color="auto" w:fill="auto"/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1)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464"/>
        <w:gridCol w:w="1811"/>
        <w:gridCol w:w="2849"/>
        <w:gridCol w:w="2075"/>
      </w:tblGrid>
      <w:tr w14:paraId="0D67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46" w:type="dxa"/>
            <w:vMerge w:val="restart"/>
          </w:tcPr>
          <w:p w14:paraId="5959CAD3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64C6EEB8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3EC10287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64" w:type="dxa"/>
            <w:vMerge w:val="restart"/>
          </w:tcPr>
          <w:p w14:paraId="0D8ACE49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Всего учащихся </w:t>
            </w:r>
          </w:p>
        </w:tc>
        <w:tc>
          <w:tcPr>
            <w:tcW w:w="4660" w:type="dxa"/>
            <w:gridSpan w:val="2"/>
          </w:tcPr>
          <w:p w14:paraId="211886CF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075" w:type="dxa"/>
          </w:tcPr>
          <w:p w14:paraId="44F88732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</w:tr>
      <w:tr w14:paraId="5941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146" w:type="dxa"/>
            <w:vMerge w:val="continue"/>
          </w:tcPr>
          <w:p w14:paraId="501D6841">
            <w:pPr>
              <w:pStyle w:val="41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 w:val="continue"/>
          </w:tcPr>
          <w:p w14:paraId="13355CFC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14:paraId="013CDB16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</w:t>
            </w:r>
          </w:p>
          <w:p w14:paraId="16AD7C90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ВТГ (чел.)</w:t>
            </w:r>
          </w:p>
        </w:tc>
        <w:tc>
          <w:tcPr>
            <w:tcW w:w="2849" w:type="dxa"/>
          </w:tcPr>
          <w:p w14:paraId="1890622E">
            <w:pPr>
              <w:pStyle w:val="42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учащихся на семейной форме обучения</w:t>
            </w:r>
          </w:p>
        </w:tc>
        <w:tc>
          <w:tcPr>
            <w:tcW w:w="2075" w:type="dxa"/>
          </w:tcPr>
          <w:p w14:paraId="761330B9">
            <w:pPr>
              <w:pStyle w:val="42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Дети с ИН</w:t>
            </w:r>
          </w:p>
        </w:tc>
      </w:tr>
      <w:tr w14:paraId="2C9DF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146" w:type="dxa"/>
          </w:tcPr>
          <w:p w14:paraId="326753CF">
            <w:pPr>
              <w:pStyle w:val="41"/>
              <w:shd w:val="clear" w:color="auto" w:fill="auto"/>
              <w:spacing w:after="0" w:line="240" w:lineRule="auto"/>
              <w:rPr>
                <w:sz w:val="24"/>
                <w:szCs w:val="24"/>
                <w:lang w:val="en-US"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МАОУ</w:t>
            </w:r>
            <w:r>
              <w:rPr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  <w:lang w:eastAsia="ru-RU" w:bidi="ru-RU"/>
              </w:rPr>
              <w:t>Школа</w:t>
            </w:r>
            <w:r>
              <w:rPr>
                <w:sz w:val="24"/>
                <w:szCs w:val="24"/>
                <w:lang w:val="en-US" w:eastAsia="ru-RU" w:bidi="ru-RU"/>
              </w:rPr>
              <w:t xml:space="preserve"> № 126</w:t>
            </w:r>
          </w:p>
        </w:tc>
        <w:tc>
          <w:tcPr>
            <w:tcW w:w="1464" w:type="dxa"/>
          </w:tcPr>
          <w:p w14:paraId="4106EA64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</w:t>
            </w:r>
          </w:p>
          <w:p w14:paraId="415ACF07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(не допущены к ГИА 2)</w:t>
            </w:r>
          </w:p>
          <w:p w14:paraId="53C50B12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14:paraId="49468EF9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</w:t>
            </w:r>
          </w:p>
          <w:p w14:paraId="32E7D3B4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(не допущены 2- Гадиев Д., Идиятуллин Н.)</w:t>
            </w:r>
          </w:p>
        </w:tc>
        <w:tc>
          <w:tcPr>
            <w:tcW w:w="2849" w:type="dxa"/>
          </w:tcPr>
          <w:p w14:paraId="02B173CA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  <w:p w14:paraId="6CB3C63A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(допущены 3- </w:t>
            </w:r>
          </w:p>
          <w:p w14:paraId="47C8819A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Шакиров Д.,Стучилова Е., Янтураева У., Дворников Е.)</w:t>
            </w:r>
          </w:p>
        </w:tc>
        <w:tc>
          <w:tcPr>
            <w:tcW w:w="2075" w:type="dxa"/>
          </w:tcPr>
          <w:p w14:paraId="7220DC51">
            <w:pPr>
              <w:spacing w:after="0" w:line="240" w:lineRule="auto"/>
              <w:rPr>
                <w:rFonts w:ascii="Times New Roman" w:hAnsi="Times New Roman" w:eastAsia="SimSu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1 </w:t>
            </w:r>
          </w:p>
          <w:p w14:paraId="71B0F46D">
            <w:pPr>
              <w:spacing w:after="0" w:line="240" w:lineRule="auto"/>
              <w:rPr>
                <w:rFonts w:ascii="Times New Roman" w:hAnsi="Times New Roman" w:eastAsia="SimSu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Times New Roman" w:hAnsi="Times New Roman" w:eastAsia="SimSun" w:cs="Times New Roman"/>
                <w:kern w:val="0"/>
                <w:sz w:val="20"/>
                <w:szCs w:val="20"/>
                <w:lang w:eastAsia="en-US"/>
                <w14:ligatures w14:val="none"/>
              </w:rPr>
              <w:t>Галеев Д.(свидетельство об обучении)</w:t>
            </w:r>
          </w:p>
        </w:tc>
      </w:tr>
    </w:tbl>
    <w:p w14:paraId="42AA890C">
      <w:pPr>
        <w:pStyle w:val="41"/>
        <w:shd w:val="clear" w:color="auto" w:fill="auto"/>
        <w:spacing w:after="0" w:line="240" w:lineRule="auto"/>
        <w:jc w:val="both"/>
        <w:rPr>
          <w:szCs w:val="28"/>
        </w:rPr>
      </w:pPr>
      <w:r>
        <w:rPr>
          <w:szCs w:val="28"/>
        </w:rPr>
        <w:t>2)</w:t>
      </w:r>
    </w:p>
    <w:tbl>
      <w:tblPr>
        <w:tblStyle w:val="19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502"/>
        <w:gridCol w:w="1310"/>
        <w:gridCol w:w="2552"/>
      </w:tblGrid>
      <w:tr w14:paraId="007B1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42" w:type="dxa"/>
            <w:vMerge w:val="restart"/>
          </w:tcPr>
          <w:p w14:paraId="23587803">
            <w:pPr>
              <w:pStyle w:val="41"/>
              <w:shd w:val="clear" w:color="auto" w:fill="auto"/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ОУ</w:t>
            </w:r>
          </w:p>
        </w:tc>
        <w:tc>
          <w:tcPr>
            <w:tcW w:w="8364" w:type="dxa"/>
            <w:gridSpan w:val="3"/>
          </w:tcPr>
          <w:p w14:paraId="1400DF16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Из выпускников текущего года   (вместе с семейниками)</w:t>
            </w:r>
          </w:p>
        </w:tc>
      </w:tr>
      <w:tr w14:paraId="1078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42" w:type="dxa"/>
            <w:vMerge w:val="continue"/>
          </w:tcPr>
          <w:p w14:paraId="0DA9BE46">
            <w:pPr>
              <w:pStyle w:val="41"/>
              <w:shd w:val="clear" w:color="auto" w:fill="auto"/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502" w:type="dxa"/>
            <w:tcBorders>
              <w:right w:val="single" w:color="auto" w:sz="4" w:space="0"/>
            </w:tcBorders>
          </w:tcPr>
          <w:p w14:paraId="43F5346F">
            <w:pPr>
              <w:pStyle w:val="41"/>
              <w:shd w:val="clear" w:color="auto" w:fill="auto"/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Не получили аттестат по состоянию на июль 2025г. </w:t>
            </w:r>
            <w:r>
              <w:rPr>
                <w:b/>
                <w:szCs w:val="28"/>
                <w:u w:val="single"/>
                <w:lang w:eastAsia="ru-RU"/>
              </w:rPr>
              <w:t>(если есть такие учащиеся, указываем их количество и ФИО)</w:t>
            </w:r>
          </w:p>
        </w:tc>
        <w:tc>
          <w:tcPr>
            <w:tcW w:w="1310" w:type="dxa"/>
            <w:tcBorders>
              <w:left w:val="single" w:color="auto" w:sz="4" w:space="0"/>
            </w:tcBorders>
          </w:tcPr>
          <w:p w14:paraId="30E963B9">
            <w:pPr>
              <w:pStyle w:val="41"/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получили аттестаты</w:t>
            </w:r>
          </w:p>
        </w:tc>
        <w:tc>
          <w:tcPr>
            <w:tcW w:w="2552" w:type="dxa"/>
          </w:tcPr>
          <w:p w14:paraId="04A386D4">
            <w:pPr>
              <w:pStyle w:val="41"/>
              <w:shd w:val="clear" w:color="auto" w:fill="auto"/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получили аттестаты с отличием</w:t>
            </w:r>
          </w:p>
        </w:tc>
      </w:tr>
      <w:tr w14:paraId="7AE4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242" w:type="dxa"/>
          </w:tcPr>
          <w:p w14:paraId="6C4702FF">
            <w:pPr>
              <w:pStyle w:val="41"/>
              <w:shd w:val="clear" w:color="auto" w:fill="auto"/>
              <w:spacing w:after="0"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МАОУ</w:t>
            </w:r>
            <w:r>
              <w:rPr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  <w:lang w:eastAsia="ru-RU" w:bidi="ru-RU"/>
              </w:rPr>
              <w:t>Школа</w:t>
            </w:r>
            <w:r>
              <w:rPr>
                <w:sz w:val="24"/>
                <w:szCs w:val="24"/>
                <w:lang w:val="en-US" w:eastAsia="ru-RU" w:bidi="ru-RU"/>
              </w:rPr>
              <w:t xml:space="preserve"> № 126</w:t>
            </w:r>
          </w:p>
        </w:tc>
        <w:tc>
          <w:tcPr>
            <w:tcW w:w="4502" w:type="dxa"/>
            <w:tcBorders>
              <w:right w:val="single" w:color="auto" w:sz="4" w:space="0"/>
            </w:tcBorders>
          </w:tcPr>
          <w:p w14:paraId="7B4AD51D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</w:p>
          <w:p w14:paraId="00DEA9B5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 Саитгафаров Ирик Уралович- математика, география</w:t>
            </w:r>
          </w:p>
        </w:tc>
        <w:tc>
          <w:tcPr>
            <w:tcW w:w="1310" w:type="dxa"/>
            <w:tcBorders>
              <w:left w:val="single" w:color="auto" w:sz="4" w:space="0"/>
            </w:tcBorders>
          </w:tcPr>
          <w:p w14:paraId="79213514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59</w:t>
            </w:r>
          </w:p>
        </w:tc>
        <w:tc>
          <w:tcPr>
            <w:tcW w:w="2552" w:type="dxa"/>
          </w:tcPr>
          <w:p w14:paraId="09FE468B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5</w:t>
            </w:r>
          </w:p>
        </w:tc>
      </w:tr>
    </w:tbl>
    <w:p w14:paraId="3B97F052"/>
    <w:tbl>
      <w:tblPr>
        <w:tblStyle w:val="19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502"/>
        <w:gridCol w:w="3862"/>
      </w:tblGrid>
      <w:tr w14:paraId="03C2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42" w:type="dxa"/>
            <w:vMerge w:val="restart"/>
          </w:tcPr>
          <w:p w14:paraId="4EEB5188">
            <w:pPr>
              <w:pStyle w:val="41"/>
              <w:shd w:val="clear" w:color="auto" w:fill="auto"/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ОУ</w:t>
            </w:r>
          </w:p>
        </w:tc>
        <w:tc>
          <w:tcPr>
            <w:tcW w:w="8364" w:type="dxa"/>
            <w:gridSpan w:val="2"/>
          </w:tcPr>
          <w:p w14:paraId="34A39CC8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lang w:eastAsia="ru-RU"/>
              </w:rPr>
              <w:t>Из тех, кто в 2025, 2026гг. не получили аттестат</w:t>
            </w:r>
          </w:p>
        </w:tc>
      </w:tr>
      <w:tr w14:paraId="55D5C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42" w:type="dxa"/>
            <w:vMerge w:val="continue"/>
          </w:tcPr>
          <w:p w14:paraId="5775E011">
            <w:pPr>
              <w:pStyle w:val="41"/>
              <w:shd w:val="clear" w:color="auto" w:fill="auto"/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502" w:type="dxa"/>
            <w:tcBorders>
              <w:right w:val="single" w:color="auto" w:sz="4" w:space="0"/>
            </w:tcBorders>
          </w:tcPr>
          <w:p w14:paraId="6021CDCE">
            <w:pPr>
              <w:pStyle w:val="41"/>
              <w:shd w:val="clear" w:color="auto" w:fill="auto"/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получили аттестаты в 2025г. </w:t>
            </w:r>
          </w:p>
          <w:p w14:paraId="0BE14BAE">
            <w:pPr>
              <w:pStyle w:val="41"/>
              <w:shd w:val="clear" w:color="auto" w:fill="auto"/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(количество, ФИО)</w:t>
            </w:r>
          </w:p>
        </w:tc>
        <w:tc>
          <w:tcPr>
            <w:tcW w:w="3862" w:type="dxa"/>
            <w:tcBorders>
              <w:left w:val="single" w:color="auto" w:sz="4" w:space="0"/>
            </w:tcBorders>
          </w:tcPr>
          <w:p w14:paraId="5D20FEA4">
            <w:pPr>
              <w:pStyle w:val="41"/>
              <w:shd w:val="clear" w:color="auto" w:fill="auto"/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Вновь не получили аттестат в 2025г. (количество, ФИО)</w:t>
            </w:r>
          </w:p>
        </w:tc>
      </w:tr>
      <w:tr w14:paraId="4D2E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42" w:type="dxa"/>
          </w:tcPr>
          <w:p w14:paraId="066A1258">
            <w:pPr>
              <w:pStyle w:val="41"/>
              <w:shd w:val="clear" w:color="auto" w:fill="auto"/>
              <w:spacing w:after="0"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МАОУ</w:t>
            </w:r>
            <w:r>
              <w:rPr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sz w:val="24"/>
                <w:szCs w:val="24"/>
                <w:lang w:eastAsia="ru-RU" w:bidi="ru-RU"/>
              </w:rPr>
              <w:t>Школа</w:t>
            </w:r>
            <w:r>
              <w:rPr>
                <w:sz w:val="24"/>
                <w:szCs w:val="24"/>
                <w:lang w:val="en-US" w:eastAsia="ru-RU" w:bidi="ru-RU"/>
              </w:rPr>
              <w:t xml:space="preserve"> № 126</w:t>
            </w:r>
          </w:p>
        </w:tc>
        <w:tc>
          <w:tcPr>
            <w:tcW w:w="4502" w:type="dxa"/>
            <w:tcBorders>
              <w:right w:val="single" w:color="auto" w:sz="4" w:space="0"/>
            </w:tcBorders>
          </w:tcPr>
          <w:p w14:paraId="2E4E64FB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Дворников Е.</w:t>
            </w:r>
          </w:p>
        </w:tc>
        <w:tc>
          <w:tcPr>
            <w:tcW w:w="3862" w:type="dxa"/>
            <w:tcBorders>
              <w:left w:val="single" w:color="auto" w:sz="4" w:space="0"/>
            </w:tcBorders>
          </w:tcPr>
          <w:p w14:paraId="1084AEB4">
            <w:pPr>
              <w:pStyle w:val="42"/>
              <w:shd w:val="clear" w:color="auto" w:fill="auto"/>
              <w:spacing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0</w:t>
            </w:r>
          </w:p>
        </w:tc>
      </w:tr>
    </w:tbl>
    <w:p w14:paraId="16D71525"/>
    <w:p w14:paraId="181F4C61"/>
    <w:p w14:paraId="1B7D07EB">
      <w:pPr>
        <w:rPr>
          <w:rFonts w:ascii="Times New Roman" w:hAnsi="Times New Roman" w:cs="Times New Roman"/>
          <w:b/>
          <w:sz w:val="28"/>
          <w:szCs w:val="28"/>
        </w:rPr>
      </w:pPr>
      <w:r>
        <w:t>3)</w:t>
      </w:r>
    </w:p>
    <w:tbl>
      <w:tblPr>
        <w:tblStyle w:val="12"/>
        <w:tblW w:w="9816" w:type="dxa"/>
        <w:tblInd w:w="-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1684"/>
        <w:gridCol w:w="1059"/>
        <w:gridCol w:w="1134"/>
        <w:gridCol w:w="971"/>
        <w:gridCol w:w="567"/>
        <w:gridCol w:w="567"/>
        <w:gridCol w:w="567"/>
        <w:gridCol w:w="425"/>
        <w:gridCol w:w="851"/>
        <w:gridCol w:w="850"/>
        <w:gridCol w:w="709"/>
      </w:tblGrid>
      <w:tr w14:paraId="238F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432" w:type="dxa"/>
            <w:vMerge w:val="restart"/>
          </w:tcPr>
          <w:p w14:paraId="26A57613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1684" w:type="dxa"/>
            <w:vMerge w:val="restart"/>
          </w:tcPr>
          <w:p w14:paraId="34AF771E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Учебный предмет</w:t>
            </w:r>
          </w:p>
        </w:tc>
        <w:tc>
          <w:tcPr>
            <w:tcW w:w="1059" w:type="dxa"/>
            <w:vMerge w:val="restart"/>
          </w:tcPr>
          <w:p w14:paraId="4A7986ED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Сдавали ОГЭ (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количество учащихся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05" w:type="dxa"/>
            <w:gridSpan w:val="2"/>
          </w:tcPr>
          <w:p w14:paraId="333A017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Результаты </w:t>
            </w:r>
          </w:p>
          <w:p w14:paraId="535659F7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(по протоколу проверки) </w:t>
            </w:r>
          </w:p>
          <w:p w14:paraId="32C6339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– только ОГЭ</w:t>
            </w:r>
          </w:p>
        </w:tc>
        <w:tc>
          <w:tcPr>
            <w:tcW w:w="4536" w:type="dxa"/>
            <w:gridSpan w:val="7"/>
          </w:tcPr>
          <w:p w14:paraId="78B71AE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Результаты ОГЭ </w:t>
            </w:r>
          </w:p>
        </w:tc>
      </w:tr>
      <w:tr w14:paraId="4305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atLeast"/>
        </w:trPr>
        <w:tc>
          <w:tcPr>
            <w:tcW w:w="432" w:type="dxa"/>
            <w:vMerge w:val="continue"/>
          </w:tcPr>
          <w:p w14:paraId="6010AB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 w:val="continue"/>
          </w:tcPr>
          <w:p w14:paraId="7A8AFCE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Merge w:val="continue"/>
          </w:tcPr>
          <w:p w14:paraId="411610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8D6A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Первичный балл</w:t>
            </w:r>
          </w:p>
        </w:tc>
        <w:tc>
          <w:tcPr>
            <w:tcW w:w="971" w:type="dxa"/>
          </w:tcPr>
          <w:p w14:paraId="7A4C8D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 (средняя)</w:t>
            </w:r>
          </w:p>
        </w:tc>
        <w:tc>
          <w:tcPr>
            <w:tcW w:w="567" w:type="dxa"/>
          </w:tcPr>
          <w:p w14:paraId="65DF003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3717F5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D20E0F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1635D7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extDirection w:val="btLr"/>
          </w:tcPr>
          <w:p w14:paraId="3C06649E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Успеваемость </w:t>
            </w:r>
          </w:p>
        </w:tc>
        <w:tc>
          <w:tcPr>
            <w:tcW w:w="850" w:type="dxa"/>
            <w:textDirection w:val="btLr"/>
          </w:tcPr>
          <w:p w14:paraId="5C4EE3EE">
            <w:pPr>
              <w:snapToGrid w:val="0"/>
              <w:ind w:left="113" w:right="-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Качество знаний</w:t>
            </w:r>
          </w:p>
        </w:tc>
        <w:tc>
          <w:tcPr>
            <w:tcW w:w="709" w:type="dxa"/>
            <w:textDirection w:val="btLr"/>
          </w:tcPr>
          <w:p w14:paraId="598AF5D4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Оставлены на осень</w:t>
            </w:r>
          </w:p>
        </w:tc>
      </w:tr>
      <w:tr w14:paraId="2559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4CDA8350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14:paraId="75EC6D4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059" w:type="dxa"/>
          </w:tcPr>
          <w:p w14:paraId="0A2A09A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14:paraId="09C013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1" w:type="dxa"/>
          </w:tcPr>
          <w:p w14:paraId="28B0173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678121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75BE10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2AD4214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  <w:shd w:val="clear" w:color="auto" w:fill="FFFFFF" w:themeFill="background1"/>
          </w:tcPr>
          <w:p w14:paraId="270E98C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6081CA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303F1C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709" w:type="dxa"/>
          </w:tcPr>
          <w:p w14:paraId="0035A7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A7B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748990AD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14:paraId="5C803E5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059" w:type="dxa"/>
          </w:tcPr>
          <w:p w14:paraId="3EE3CB3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14:paraId="43F71D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1" w:type="dxa"/>
          </w:tcPr>
          <w:p w14:paraId="7A28E84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E64AE9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78A77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14:paraId="2615512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14:paraId="1AD6AE2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8E4642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98.25</w:t>
            </w:r>
          </w:p>
        </w:tc>
        <w:tc>
          <w:tcPr>
            <w:tcW w:w="850" w:type="dxa"/>
          </w:tcPr>
          <w:p w14:paraId="2CE3701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70.18</w:t>
            </w:r>
          </w:p>
        </w:tc>
        <w:tc>
          <w:tcPr>
            <w:tcW w:w="709" w:type="dxa"/>
          </w:tcPr>
          <w:p w14:paraId="2C5095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14:paraId="3362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5D0F88C1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37FE46D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59" w:type="dxa"/>
          </w:tcPr>
          <w:p w14:paraId="30F0106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4B1192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1" w:type="dxa"/>
          </w:tcPr>
          <w:p w14:paraId="191EC4B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C6C4D6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1E274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7A8F85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14:paraId="484C80F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9FC6FA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24533C8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</w:tcPr>
          <w:p w14:paraId="28467E2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158B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69AD30D2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3436C99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59" w:type="dxa"/>
          </w:tcPr>
          <w:p w14:paraId="34E1B0B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5145B2D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1" w:type="dxa"/>
          </w:tcPr>
          <w:p w14:paraId="79EB228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C98338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5FE0C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E29BCC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23C3F5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C55C73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</w:tcPr>
          <w:p w14:paraId="01C94D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</w:tcPr>
          <w:p w14:paraId="22B1AEC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14:paraId="1097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1452DBFA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49CDB18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059" w:type="dxa"/>
          </w:tcPr>
          <w:p w14:paraId="731F77B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14:paraId="194120E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1" w:type="dxa"/>
          </w:tcPr>
          <w:p w14:paraId="7298A5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5018B3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7478BF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14:paraId="5ED220C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14:paraId="3E416C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ED955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22A49D8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14:paraId="203AF35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43F30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14E5F0EC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5458393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59" w:type="dxa"/>
          </w:tcPr>
          <w:p w14:paraId="5796F42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5205BF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71" w:type="dxa"/>
          </w:tcPr>
          <w:p w14:paraId="55752BF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B24414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8EA050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4CEF5F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14:paraId="62BFEA1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7834B0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02E1C5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14:paraId="2A56186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19E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5D16C30E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4D45D46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059" w:type="dxa"/>
          </w:tcPr>
          <w:p w14:paraId="0AF2C8A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14:paraId="1F08F9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71" w:type="dxa"/>
          </w:tcPr>
          <w:p w14:paraId="365E319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6A24B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B44885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F2E660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14:paraId="320C721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281662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593977F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38.46</w:t>
            </w:r>
          </w:p>
        </w:tc>
        <w:tc>
          <w:tcPr>
            <w:tcW w:w="709" w:type="dxa"/>
          </w:tcPr>
          <w:p w14:paraId="0CBBC0E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6ED9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64C5AD6E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0E9B393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59" w:type="dxa"/>
          </w:tcPr>
          <w:p w14:paraId="73EECE2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2B6823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1" w:type="dxa"/>
          </w:tcPr>
          <w:p w14:paraId="552BD9C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E4EEF5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54128C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FC67F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D1F2B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5FD5F1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2D94ED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83.33</w:t>
            </w:r>
          </w:p>
        </w:tc>
        <w:tc>
          <w:tcPr>
            <w:tcW w:w="709" w:type="dxa"/>
          </w:tcPr>
          <w:p w14:paraId="45552783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656E3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3195BBD2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585330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59" w:type="dxa"/>
          </w:tcPr>
          <w:p w14:paraId="0A727D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54A65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71" w:type="dxa"/>
          </w:tcPr>
          <w:p w14:paraId="721C1BD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B644EF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236F19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0DEF1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63ECCF3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0ED6CFA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61E9A6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BABB5E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7A61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50957B5F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11AAD28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59" w:type="dxa"/>
          </w:tcPr>
          <w:p w14:paraId="615BC8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92BBF4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71" w:type="dxa"/>
          </w:tcPr>
          <w:p w14:paraId="3E568A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8FAB41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4DCC0D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3DF89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14:paraId="31A0064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31CCE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6328B5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66.67</w:t>
            </w:r>
          </w:p>
        </w:tc>
        <w:tc>
          <w:tcPr>
            <w:tcW w:w="709" w:type="dxa"/>
          </w:tcPr>
          <w:p w14:paraId="2BBFDB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14:paraId="12D3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432" w:type="dxa"/>
          </w:tcPr>
          <w:p w14:paraId="022822AF">
            <w:pPr>
              <w:pStyle w:val="33"/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Align w:val="bottom"/>
          </w:tcPr>
          <w:p w14:paraId="58C74E3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59" w:type="dxa"/>
          </w:tcPr>
          <w:p w14:paraId="711182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7DABB9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1" w:type="dxa"/>
          </w:tcPr>
          <w:p w14:paraId="2D5B529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37D4B2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8B98D4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16EDDA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539195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A8F079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0C23CB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14:paraId="5431BAB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00DA4D79">
      <w:r>
        <w:t xml:space="preserve"> </w:t>
      </w:r>
    </w:p>
    <w:p w14:paraId="51DACA76">
      <w:r>
        <w:t>4)</w:t>
      </w:r>
    </w:p>
    <w:tbl>
      <w:tblPr>
        <w:tblStyle w:val="12"/>
        <w:tblW w:w="10071" w:type="dxa"/>
        <w:tblInd w:w="-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988"/>
        <w:gridCol w:w="1559"/>
        <w:gridCol w:w="741"/>
        <w:gridCol w:w="850"/>
        <w:gridCol w:w="709"/>
        <w:gridCol w:w="850"/>
        <w:gridCol w:w="961"/>
        <w:gridCol w:w="1276"/>
      </w:tblGrid>
      <w:tr w14:paraId="4E68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1137" w:type="dxa"/>
            <w:vMerge w:val="restart"/>
          </w:tcPr>
          <w:p w14:paraId="5195F0DA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8" w:type="dxa"/>
            <w:vMerge w:val="restart"/>
          </w:tcPr>
          <w:p w14:paraId="0045B44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Учебный предмет</w:t>
            </w:r>
          </w:p>
        </w:tc>
        <w:tc>
          <w:tcPr>
            <w:tcW w:w="1559" w:type="dxa"/>
          </w:tcPr>
          <w:p w14:paraId="0D222D3D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учащихся</w:t>
            </w:r>
          </w:p>
        </w:tc>
        <w:tc>
          <w:tcPr>
            <w:tcW w:w="5387" w:type="dxa"/>
            <w:gridSpan w:val="6"/>
          </w:tcPr>
          <w:p w14:paraId="732E330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Результаты ГВЭ (русский, математика)</w:t>
            </w:r>
          </w:p>
        </w:tc>
      </w:tr>
      <w:tr w14:paraId="35B8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137" w:type="dxa"/>
            <w:vMerge w:val="continue"/>
          </w:tcPr>
          <w:p w14:paraId="2292DBA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 w:val="continue"/>
          </w:tcPr>
          <w:p w14:paraId="7701D6D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9B8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Сдавали ГВЭ </w:t>
            </w:r>
          </w:p>
        </w:tc>
        <w:tc>
          <w:tcPr>
            <w:tcW w:w="741" w:type="dxa"/>
          </w:tcPr>
          <w:p w14:paraId="16927B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0C8EE0A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04C319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6616608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61" w:type="dxa"/>
          </w:tcPr>
          <w:p w14:paraId="0382784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Успеваемость </w:t>
            </w:r>
          </w:p>
        </w:tc>
        <w:tc>
          <w:tcPr>
            <w:tcW w:w="1276" w:type="dxa"/>
          </w:tcPr>
          <w:p w14:paraId="3F4E30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Качество знаний</w:t>
            </w:r>
          </w:p>
        </w:tc>
      </w:tr>
      <w:tr w14:paraId="4681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137" w:type="dxa"/>
          </w:tcPr>
          <w:p w14:paraId="762B17AA">
            <w:pPr>
              <w:pStyle w:val="33"/>
              <w:widowControl w:val="0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6E37C66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559" w:type="dxa"/>
          </w:tcPr>
          <w:p w14:paraId="6CC40C3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</w:tcPr>
          <w:p w14:paraId="381501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8DB16E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80A89E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759A25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14:paraId="04B680C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68775EE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14:paraId="496B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137" w:type="dxa"/>
          </w:tcPr>
          <w:p w14:paraId="7CD5BF6F">
            <w:pPr>
              <w:pStyle w:val="33"/>
              <w:widowControl w:val="0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2F1E11B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559" w:type="dxa"/>
          </w:tcPr>
          <w:p w14:paraId="2F9B68C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</w:tcPr>
          <w:p w14:paraId="780FBAC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E7DB41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771E4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7595F5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14:paraId="7AAB8B4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220C357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</w:tbl>
    <w:p w14:paraId="6736BBE2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В 2025/2026 учебном году государственная итоговая аттестация проводилась для 6</w:t>
      </w:r>
      <w:r>
        <w:rPr>
          <w:rFonts w:hint="default"/>
          <w:color w:val="0F1115"/>
          <w:lang w:val="ru-RU"/>
        </w:rPr>
        <w:t>1</w:t>
      </w:r>
      <w:r>
        <w:rPr>
          <w:color w:val="0F1115"/>
        </w:rPr>
        <w:t xml:space="preserve"> выпускников 9-х классов и 22 выпускников 11-х классов. Все учащиеся 11-х классов были допущены к экзаменам. В 9-х классах двое учащихся не были допущены к ГИА в связи с наличием академической задолженности, что составляет 3,2% от общего числа девятиклассников.</w:t>
      </w:r>
    </w:p>
    <w:p w14:paraId="47A929A8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 xml:space="preserve">Среди допущенных к ГИА-9 четверо учащихся осваивали образовательные программы в форме семейного образования, двое учащихся сдавали экзамены в форме ГВЭ. 1-ребенок с ИН, Галеев Д. получил свидетельство об обучении. </w:t>
      </w:r>
    </w:p>
    <w:p w14:paraId="6454FAF3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По итогам аттестации 58 выпускников 9-х классов получили аттестаты об основном общем образовании, из них пятеро – с отличием. Один учащийся, Саитгафаров Ирик Уралович, не получил аттестат в июле в связи с неудовлетворительными результатами по математике и географии. Данный учащийся оставлен на пересдачу в дополнительный сентябрьский период. Учащихся, не получивших аттестат в предыдущие годы и пересдававших экзамены в текущем году, нет.</w:t>
      </w:r>
    </w:p>
    <w:p w14:paraId="2B2C2A20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Анализ результатов ОГЭ по предметам показывает, что стопроцентная успеваемость достигнута по всем предметам, за исключением математики и географии, где зафиксировано по одному неудовлетворительному результату. Оба случая приходятся на одного учащегося.</w:t>
      </w:r>
    </w:p>
    <w:p w14:paraId="5858CC0A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Наиболее высокое качество знаний продемонстрировано по химии, физике и информатике, что свидетельствует о хорошем уровне преподавания естественно-научных и технических дисциплин. В то же время вызывает тревогу низкое качество знаний по русскому языку и обществознанию. Эти предметы показывают наименьшие показатели качества среди всех экзаменов, что требует пересмотра методических подходов к преподаванию данных дисциплин и усиления подготовки учащихся к итоговой аттестации по этим предметам.</w:t>
      </w:r>
    </w:p>
    <w:p w14:paraId="6198813C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Учащиеся, сдававшие ГВЭ по русскому языку и математике, успешно справились с экзаменационными заданиями. Качество знаний по русскому языку составило 100%, по математике – 50%, что указывает на необходимость дополнительной поддержки учащихся с ограниченными возможностями здоровья по математической составляющей образовательной программы.</w:t>
      </w:r>
    </w:p>
    <w:p w14:paraId="32A2C053">
      <w:pPr>
        <w:pStyle w:val="43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На основании проведенного анализа можно сделать следующие выводы. В целом государственная итоговая аттестация в 2025/2026 учебном году проведена организованно, большинство выпускников успешно освоили образовательные программы основного общего образования. Вместе с тем выявлены проблемные зоны, требующие внимания администрации и педагогического коллектива. Низкое качество знаний по русскому языку и обществознанию среди выпускников 9-х классов свидетельствует о необходимости усиления работы по данным предметам, внедрения дополнительных форм контроля и индивидуальной работы с учащимися. Случай недопуска к ГИА двух учащихся и неполучения аттестата одним выпускником указывают на необходимость своевременного выявления учащихся с риском академической неуспеваемости и организации индивидуальной работы с ними на протяжении всего учебного года.</w:t>
      </w:r>
    </w:p>
    <w:p w14:paraId="28B90EB7">
      <w:pPr>
        <w:pStyle w:val="43"/>
        <w:shd w:val="clear" w:color="auto" w:fill="FFFFFF"/>
        <w:spacing w:before="240" w:beforeAutospacing="0" w:after="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В целях повышения качества образования и предотвращения подобных ситуаций в будущем рекомендуется организовать дополнительные консультации и индивидуальные занятия по русскому языку и обществознанию для учащихся 9-х классов, провести анализ типичных ошибок, допущенных выпускниками на экзаменах, усилить контроль за успеваемостью учащихся, имеющих академические задолженности, а также обеспечить своевременную подачу заявления на участие в ГИА в сентябрьский период для Саитгафарова И.У. и организовать его подготовку к пересдаче экзаменов.</w:t>
      </w:r>
    </w:p>
    <w:p w14:paraId="4C87D3BA">
      <w:pPr>
        <w:pStyle w:val="15"/>
        <w:spacing w:before="254"/>
        <w:ind w:left="0" w:leftChars="0" w:right="848" w:firstLine="0" w:firstLineChars="0"/>
        <w:jc w:val="both"/>
        <w:rPr>
          <w:b/>
          <w:bCs/>
          <w:spacing w:val="-4"/>
        </w:rPr>
      </w:pPr>
    </w:p>
    <w:p w14:paraId="2BFF2F6F">
      <w:pPr>
        <w:pStyle w:val="15"/>
        <w:spacing w:before="254"/>
        <w:ind w:left="0" w:leftChars="0" w:right="848" w:firstLine="0" w:firstLineChars="0"/>
        <w:jc w:val="both"/>
        <w:rPr>
          <w:b/>
          <w:bCs/>
          <w:spacing w:val="-4"/>
        </w:rPr>
      </w:pPr>
    </w:p>
    <w:p w14:paraId="7CB6AA40">
      <w:pPr>
        <w:pStyle w:val="15"/>
        <w:spacing w:before="254"/>
        <w:ind w:left="0" w:leftChars="0" w:right="848" w:firstLine="0" w:firstLineChars="0"/>
        <w:jc w:val="both"/>
        <w:rPr>
          <w:b/>
          <w:bCs/>
          <w:spacing w:val="-4"/>
        </w:rPr>
      </w:pPr>
    </w:p>
    <w:p w14:paraId="79874CAF">
      <w:pPr>
        <w:pStyle w:val="15"/>
        <w:spacing w:before="254"/>
        <w:ind w:left="0" w:leftChars="0" w:right="848" w:firstLine="0" w:firstLineChars="0"/>
        <w:jc w:val="both"/>
        <w:rPr>
          <w:b/>
          <w:bCs/>
          <w:spacing w:val="-4"/>
        </w:rPr>
      </w:pPr>
    </w:p>
    <w:p w14:paraId="0F3A73DD">
      <w:pPr>
        <w:pStyle w:val="15"/>
        <w:spacing w:before="254"/>
        <w:ind w:left="0" w:leftChars="0" w:right="848" w:firstLine="0" w:firstLineChars="0"/>
        <w:jc w:val="both"/>
        <w:rPr>
          <w:b/>
          <w:bCs/>
          <w:spacing w:val="-4"/>
        </w:rPr>
      </w:pPr>
    </w:p>
    <w:p w14:paraId="3A8222AA">
      <w:pPr>
        <w:pStyle w:val="15"/>
        <w:spacing w:before="254"/>
        <w:ind w:left="0" w:leftChars="0" w:right="848" w:firstLine="0" w:firstLineChars="0"/>
        <w:jc w:val="center"/>
        <w:rPr>
          <w:b/>
          <w:bCs/>
          <w:spacing w:val="-4"/>
        </w:rPr>
      </w:pPr>
      <w:r>
        <w:rPr>
          <w:b/>
          <w:bCs/>
          <w:spacing w:val="-4"/>
        </w:rPr>
        <w:t>Сравнение результатов ОГЭ-25 и ОГЭ-26</w:t>
      </w:r>
    </w:p>
    <w:p w14:paraId="532E8DF3">
      <w:pPr>
        <w:pStyle w:val="15"/>
        <w:spacing w:before="254"/>
        <w:ind w:left="0" w:leftChars="0" w:right="848" w:firstLine="0" w:firstLineChars="0"/>
        <w:jc w:val="center"/>
        <w:rPr>
          <w:b/>
          <w:bCs/>
          <w:spacing w:val="-4"/>
        </w:rPr>
      </w:pPr>
    </w:p>
    <w:p w14:paraId="2D78A2F5">
      <w:pPr>
        <w:pStyle w:val="15"/>
        <w:spacing w:before="254"/>
        <w:ind w:right="848" w:firstLine="485"/>
        <w:jc w:val="center"/>
        <w:rPr>
          <w:b/>
          <w:bCs/>
          <w:spacing w:val="-4"/>
        </w:rPr>
      </w:pPr>
    </w:p>
    <w:tbl>
      <w:tblPr>
        <w:tblStyle w:val="12"/>
        <w:tblW w:w="10154" w:type="dxa"/>
        <w:tblInd w:w="-3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1"/>
        <w:gridCol w:w="1295"/>
        <w:gridCol w:w="1047"/>
        <w:gridCol w:w="928"/>
        <w:gridCol w:w="1068"/>
        <w:gridCol w:w="958"/>
        <w:gridCol w:w="843"/>
        <w:gridCol w:w="1000"/>
        <w:gridCol w:w="954"/>
      </w:tblGrid>
      <w:tr w14:paraId="087AD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08106A9F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295" w:type="dxa"/>
          </w:tcPr>
          <w:p w14:paraId="7C0E8818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Усп</w:t>
            </w:r>
          </w:p>
        </w:tc>
        <w:tc>
          <w:tcPr>
            <w:tcW w:w="1047" w:type="dxa"/>
          </w:tcPr>
          <w:p w14:paraId="5487F335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Кач.</w:t>
            </w:r>
          </w:p>
        </w:tc>
        <w:tc>
          <w:tcPr>
            <w:tcW w:w="928" w:type="dxa"/>
          </w:tcPr>
          <w:p w14:paraId="7E8A2712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Ср.оц</w:t>
            </w:r>
          </w:p>
        </w:tc>
        <w:tc>
          <w:tcPr>
            <w:tcW w:w="1068" w:type="dxa"/>
          </w:tcPr>
          <w:p w14:paraId="1509D02F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Кол-во, не сдавших</w:t>
            </w:r>
          </w:p>
        </w:tc>
        <w:tc>
          <w:tcPr>
            <w:tcW w:w="958" w:type="dxa"/>
          </w:tcPr>
          <w:p w14:paraId="78D71287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Усп</w:t>
            </w:r>
          </w:p>
        </w:tc>
        <w:tc>
          <w:tcPr>
            <w:tcW w:w="843" w:type="dxa"/>
          </w:tcPr>
          <w:p w14:paraId="6DEEAACB">
            <w:pPr>
              <w:pStyle w:val="40"/>
              <w:spacing w:line="256" w:lineRule="exact"/>
              <w:ind w:left="128" w:right="120"/>
              <w:rPr>
                <w:sz w:val="24"/>
              </w:rPr>
            </w:pPr>
            <w:r>
              <w:rPr>
                <w:sz w:val="24"/>
              </w:rPr>
              <w:t>Кач.</w:t>
            </w:r>
          </w:p>
        </w:tc>
        <w:tc>
          <w:tcPr>
            <w:tcW w:w="1000" w:type="dxa"/>
          </w:tcPr>
          <w:p w14:paraId="781B215B">
            <w:pPr>
              <w:pStyle w:val="40"/>
              <w:rPr>
                <w:sz w:val="20"/>
              </w:rPr>
            </w:pPr>
            <w:r>
              <w:rPr>
                <w:sz w:val="20"/>
              </w:rPr>
              <w:t>Ср.оц</w:t>
            </w:r>
          </w:p>
        </w:tc>
        <w:tc>
          <w:tcPr>
            <w:tcW w:w="954" w:type="dxa"/>
          </w:tcPr>
          <w:p w14:paraId="43DBAAC0">
            <w:pPr>
              <w:pStyle w:val="40"/>
              <w:rPr>
                <w:sz w:val="20"/>
              </w:rPr>
            </w:pPr>
            <w:r>
              <w:rPr>
                <w:sz w:val="20"/>
              </w:rPr>
              <w:t>Кол-во, не сдавших</w:t>
            </w:r>
          </w:p>
        </w:tc>
      </w:tr>
      <w:tr w14:paraId="34A11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6B50E135">
            <w:pPr>
              <w:pStyle w:val="40"/>
              <w:spacing w:line="223" w:lineRule="exact"/>
              <w:rPr>
                <w:sz w:val="20"/>
              </w:rPr>
            </w:pPr>
          </w:p>
        </w:tc>
        <w:tc>
          <w:tcPr>
            <w:tcW w:w="4338" w:type="dxa"/>
            <w:gridSpan w:val="4"/>
          </w:tcPr>
          <w:p w14:paraId="5247CE96">
            <w:pPr>
              <w:pStyle w:val="40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3755" w:type="dxa"/>
            <w:gridSpan w:val="4"/>
          </w:tcPr>
          <w:p w14:paraId="27CD1F65">
            <w:pPr>
              <w:pStyle w:val="40"/>
              <w:ind w:right="336" w:rightChars="140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2026</w:t>
            </w:r>
          </w:p>
        </w:tc>
      </w:tr>
      <w:tr w14:paraId="77699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2331AC97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295" w:type="dxa"/>
          </w:tcPr>
          <w:p w14:paraId="50415439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97</w:t>
            </w:r>
          </w:p>
        </w:tc>
        <w:tc>
          <w:tcPr>
            <w:tcW w:w="1047" w:type="dxa"/>
          </w:tcPr>
          <w:p w14:paraId="7548E1A6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28(-)</w:t>
            </w:r>
          </w:p>
        </w:tc>
        <w:tc>
          <w:tcPr>
            <w:tcW w:w="928" w:type="dxa"/>
          </w:tcPr>
          <w:p w14:paraId="0805A06F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8" w:type="dxa"/>
          </w:tcPr>
          <w:p w14:paraId="5AE87101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8" w:type="dxa"/>
            <w:shd w:val="clear" w:color="auto" w:fill="92D050"/>
          </w:tcPr>
          <w:p w14:paraId="43B6E4C9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100</w:t>
            </w:r>
          </w:p>
        </w:tc>
        <w:tc>
          <w:tcPr>
            <w:tcW w:w="843" w:type="dxa"/>
            <w:shd w:val="clear" w:color="auto" w:fill="92D050"/>
          </w:tcPr>
          <w:p w14:paraId="5A73DB3E">
            <w:pPr>
              <w:pStyle w:val="40"/>
              <w:spacing w:line="256" w:lineRule="exact"/>
              <w:ind w:left="128" w:right="120"/>
              <w:rPr>
                <w:sz w:val="24"/>
              </w:rPr>
            </w:pPr>
            <w:r>
              <w:t>33.33</w:t>
            </w:r>
          </w:p>
        </w:tc>
        <w:tc>
          <w:tcPr>
            <w:tcW w:w="1000" w:type="dxa"/>
            <w:shd w:val="clear" w:color="auto" w:fill="92D050"/>
          </w:tcPr>
          <w:p w14:paraId="29AECCC4">
            <w:pPr>
              <w:pStyle w:val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54" w:type="dxa"/>
            <w:shd w:val="clear" w:color="auto" w:fill="92D050"/>
          </w:tcPr>
          <w:p w14:paraId="31F23C9E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23A7C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27E093F8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295" w:type="dxa"/>
          </w:tcPr>
          <w:p w14:paraId="28A9EAD5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94</w:t>
            </w:r>
          </w:p>
        </w:tc>
        <w:tc>
          <w:tcPr>
            <w:tcW w:w="1047" w:type="dxa"/>
          </w:tcPr>
          <w:p w14:paraId="19A2A3A1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76(+)</w:t>
            </w:r>
          </w:p>
        </w:tc>
        <w:tc>
          <w:tcPr>
            <w:tcW w:w="928" w:type="dxa"/>
          </w:tcPr>
          <w:p w14:paraId="0F6C1E73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8" w:type="dxa"/>
          </w:tcPr>
          <w:p w14:paraId="41D8D5C7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58" w:type="dxa"/>
            <w:shd w:val="clear" w:color="auto" w:fill="92D050"/>
          </w:tcPr>
          <w:p w14:paraId="6D995773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98.25</w:t>
            </w:r>
          </w:p>
        </w:tc>
        <w:tc>
          <w:tcPr>
            <w:tcW w:w="843" w:type="dxa"/>
            <w:shd w:val="clear" w:color="auto" w:fill="92D050"/>
          </w:tcPr>
          <w:p w14:paraId="2EBCC61F">
            <w:pPr>
              <w:pStyle w:val="40"/>
              <w:spacing w:line="256" w:lineRule="exact"/>
              <w:ind w:left="128" w:right="120"/>
              <w:rPr>
                <w:sz w:val="24"/>
              </w:rPr>
            </w:pPr>
            <w:r>
              <w:t>70.18</w:t>
            </w:r>
          </w:p>
        </w:tc>
        <w:tc>
          <w:tcPr>
            <w:tcW w:w="1000" w:type="dxa"/>
            <w:shd w:val="clear" w:color="auto" w:fill="92D050"/>
          </w:tcPr>
          <w:p w14:paraId="1B096A1B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5338554A">
            <w:pPr>
              <w:pStyle w:val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014EB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61" w:type="dxa"/>
            <w:shd w:val="clear" w:color="auto" w:fill="auto"/>
          </w:tcPr>
          <w:p w14:paraId="76EE219D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88C69DD">
            <w:pPr>
              <w:pStyle w:val="40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ИКТ</w:t>
            </w:r>
          </w:p>
        </w:tc>
        <w:tc>
          <w:tcPr>
            <w:tcW w:w="1295" w:type="dxa"/>
          </w:tcPr>
          <w:p w14:paraId="02F0DF26">
            <w:pPr>
              <w:pStyle w:val="40"/>
              <w:spacing w:line="268" w:lineRule="exact"/>
              <w:ind w:left="125" w:right="115"/>
              <w:rPr>
                <w:sz w:val="24"/>
              </w:rPr>
            </w:pPr>
            <w:r>
              <w:t>100</w:t>
            </w:r>
          </w:p>
        </w:tc>
        <w:tc>
          <w:tcPr>
            <w:tcW w:w="1047" w:type="dxa"/>
          </w:tcPr>
          <w:p w14:paraId="6DAD5F49">
            <w:pPr>
              <w:pStyle w:val="40"/>
              <w:spacing w:line="268" w:lineRule="exact"/>
              <w:ind w:left="125" w:right="115"/>
              <w:rPr>
                <w:sz w:val="24"/>
              </w:rPr>
            </w:pPr>
            <w:r>
              <w:t>42 (-)</w:t>
            </w:r>
          </w:p>
        </w:tc>
        <w:tc>
          <w:tcPr>
            <w:tcW w:w="928" w:type="dxa"/>
          </w:tcPr>
          <w:p w14:paraId="2F2D735A">
            <w:pPr>
              <w:pStyle w:val="40"/>
              <w:spacing w:line="268" w:lineRule="exact"/>
              <w:ind w:left="125" w:right="115"/>
              <w:rPr>
                <w:sz w:val="24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68" w:type="dxa"/>
          </w:tcPr>
          <w:p w14:paraId="7DAF099A">
            <w:pPr>
              <w:pStyle w:val="40"/>
              <w:spacing w:line="268" w:lineRule="exact"/>
              <w:ind w:left="125" w:right="115"/>
              <w:rPr>
                <w:sz w:val="24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58" w:type="dxa"/>
            <w:shd w:val="clear" w:color="auto" w:fill="92D050"/>
          </w:tcPr>
          <w:p w14:paraId="2DC6176E">
            <w:pPr>
              <w:pStyle w:val="40"/>
              <w:spacing w:line="268" w:lineRule="exact"/>
              <w:ind w:left="125" w:right="115"/>
              <w:rPr>
                <w:sz w:val="24"/>
              </w:rPr>
            </w:pPr>
            <w:r>
              <w:t>100</w:t>
            </w:r>
          </w:p>
        </w:tc>
        <w:tc>
          <w:tcPr>
            <w:tcW w:w="843" w:type="dxa"/>
            <w:shd w:val="clear" w:color="auto" w:fill="92D050"/>
          </w:tcPr>
          <w:p w14:paraId="237DB021">
            <w:pPr>
              <w:pStyle w:val="40"/>
              <w:spacing w:line="268" w:lineRule="exact"/>
              <w:ind w:left="131" w:right="120"/>
              <w:rPr>
                <w:sz w:val="24"/>
              </w:rPr>
            </w:pPr>
            <w:r>
              <w:t>81</w:t>
            </w:r>
          </w:p>
        </w:tc>
        <w:tc>
          <w:tcPr>
            <w:tcW w:w="1000" w:type="dxa"/>
            <w:shd w:val="clear" w:color="auto" w:fill="92D050"/>
          </w:tcPr>
          <w:p w14:paraId="27DA9B4F">
            <w:pPr>
              <w:pStyle w:val="4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0884FDD2">
            <w:pPr>
              <w:pStyle w:val="40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14:paraId="35E00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42DD7993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295" w:type="dxa"/>
          </w:tcPr>
          <w:p w14:paraId="6E2DDB85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100</w:t>
            </w:r>
          </w:p>
        </w:tc>
        <w:tc>
          <w:tcPr>
            <w:tcW w:w="1047" w:type="dxa"/>
          </w:tcPr>
          <w:p w14:paraId="704B8156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100(+)</w:t>
            </w:r>
          </w:p>
        </w:tc>
        <w:tc>
          <w:tcPr>
            <w:tcW w:w="928" w:type="dxa"/>
          </w:tcPr>
          <w:p w14:paraId="1BADC28C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8" w:type="dxa"/>
          </w:tcPr>
          <w:p w14:paraId="740D2389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8" w:type="dxa"/>
            <w:shd w:val="clear" w:color="auto" w:fill="92D050"/>
          </w:tcPr>
          <w:p w14:paraId="458DDF3C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3" w:type="dxa"/>
            <w:shd w:val="clear" w:color="auto" w:fill="92D050"/>
          </w:tcPr>
          <w:p w14:paraId="6EB9D623">
            <w:pPr>
              <w:pStyle w:val="40"/>
              <w:spacing w:line="256" w:lineRule="exact"/>
              <w:ind w:left="131" w:righ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0" w:type="dxa"/>
            <w:shd w:val="clear" w:color="auto" w:fill="92D050"/>
          </w:tcPr>
          <w:p w14:paraId="6A58F8A5">
            <w:pPr>
              <w:pStyle w:val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54" w:type="dxa"/>
            <w:shd w:val="clear" w:color="auto" w:fill="92D050"/>
          </w:tcPr>
          <w:p w14:paraId="7247BC90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389D0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6EB7201C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295" w:type="dxa"/>
          </w:tcPr>
          <w:p w14:paraId="5F803D8B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95</w:t>
            </w:r>
          </w:p>
        </w:tc>
        <w:tc>
          <w:tcPr>
            <w:tcW w:w="1047" w:type="dxa"/>
          </w:tcPr>
          <w:p w14:paraId="55C5E80B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15(=)</w:t>
            </w:r>
          </w:p>
        </w:tc>
        <w:tc>
          <w:tcPr>
            <w:tcW w:w="928" w:type="dxa"/>
          </w:tcPr>
          <w:p w14:paraId="2463D314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8" w:type="dxa"/>
          </w:tcPr>
          <w:p w14:paraId="24A55B04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8" w:type="dxa"/>
            <w:shd w:val="clear" w:color="auto" w:fill="92D050"/>
          </w:tcPr>
          <w:p w14:paraId="0257D167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100</w:t>
            </w:r>
          </w:p>
        </w:tc>
        <w:tc>
          <w:tcPr>
            <w:tcW w:w="843" w:type="dxa"/>
            <w:shd w:val="clear" w:color="auto" w:fill="92D050"/>
          </w:tcPr>
          <w:p w14:paraId="7E092060">
            <w:pPr>
              <w:pStyle w:val="40"/>
              <w:spacing w:line="256" w:lineRule="exact"/>
              <w:ind w:left="131" w:right="120"/>
              <w:rPr>
                <w:sz w:val="24"/>
              </w:rPr>
            </w:pPr>
            <w:r>
              <w:t>38.46</w:t>
            </w:r>
          </w:p>
        </w:tc>
        <w:tc>
          <w:tcPr>
            <w:tcW w:w="1000" w:type="dxa"/>
            <w:shd w:val="clear" w:color="auto" w:fill="92D050"/>
          </w:tcPr>
          <w:p w14:paraId="3F2BF96A">
            <w:pPr>
              <w:pStyle w:val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54" w:type="dxa"/>
            <w:shd w:val="clear" w:color="auto" w:fill="92D050"/>
          </w:tcPr>
          <w:p w14:paraId="150C2FB4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63B9B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7A1D7A51">
            <w:pPr>
              <w:pStyle w:val="4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295" w:type="dxa"/>
          </w:tcPr>
          <w:p w14:paraId="2C585132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87</w:t>
            </w:r>
          </w:p>
        </w:tc>
        <w:tc>
          <w:tcPr>
            <w:tcW w:w="1047" w:type="dxa"/>
          </w:tcPr>
          <w:p w14:paraId="532FBFE8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t>43(+)</w:t>
            </w:r>
          </w:p>
        </w:tc>
        <w:tc>
          <w:tcPr>
            <w:tcW w:w="928" w:type="dxa"/>
          </w:tcPr>
          <w:p w14:paraId="69E211D4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8" w:type="dxa"/>
          </w:tcPr>
          <w:p w14:paraId="20D2D719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58" w:type="dxa"/>
            <w:shd w:val="clear" w:color="auto" w:fill="92D050"/>
          </w:tcPr>
          <w:p w14:paraId="57EA74CE">
            <w:pPr>
              <w:pStyle w:val="40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43" w:type="dxa"/>
            <w:shd w:val="clear" w:color="auto" w:fill="92D050"/>
          </w:tcPr>
          <w:p w14:paraId="588FD495">
            <w:pPr>
              <w:pStyle w:val="40"/>
              <w:spacing w:line="256" w:lineRule="exact"/>
              <w:ind w:left="131" w:right="12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00" w:type="dxa"/>
            <w:shd w:val="clear" w:color="auto" w:fill="92D050"/>
          </w:tcPr>
          <w:p w14:paraId="20DB387D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1512DD84">
            <w:pPr>
              <w:pStyle w:val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06DA8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061" w:type="dxa"/>
            <w:shd w:val="clear" w:color="auto" w:fill="auto"/>
          </w:tcPr>
          <w:p w14:paraId="66AA930F">
            <w:pPr>
              <w:pStyle w:val="4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295" w:type="dxa"/>
          </w:tcPr>
          <w:p w14:paraId="387E566C">
            <w:pPr>
              <w:pStyle w:val="40"/>
              <w:spacing w:line="258" w:lineRule="exact"/>
              <w:ind w:left="122" w:right="115"/>
              <w:rPr>
                <w:sz w:val="24"/>
              </w:rPr>
            </w:pPr>
            <w:r>
              <w:t>100</w:t>
            </w:r>
          </w:p>
        </w:tc>
        <w:tc>
          <w:tcPr>
            <w:tcW w:w="1047" w:type="dxa"/>
          </w:tcPr>
          <w:p w14:paraId="61C64D4A">
            <w:pPr>
              <w:pStyle w:val="40"/>
              <w:spacing w:line="258" w:lineRule="exact"/>
              <w:ind w:left="122" w:right="115"/>
              <w:rPr>
                <w:sz w:val="24"/>
              </w:rPr>
            </w:pPr>
            <w:r>
              <w:t>70(+)</w:t>
            </w:r>
          </w:p>
        </w:tc>
        <w:tc>
          <w:tcPr>
            <w:tcW w:w="928" w:type="dxa"/>
          </w:tcPr>
          <w:p w14:paraId="0F900AD8">
            <w:pPr>
              <w:pStyle w:val="40"/>
              <w:spacing w:line="258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8" w:type="dxa"/>
          </w:tcPr>
          <w:p w14:paraId="23FCB6B8">
            <w:pPr>
              <w:pStyle w:val="40"/>
              <w:spacing w:line="258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8" w:type="dxa"/>
            <w:shd w:val="clear" w:color="auto" w:fill="92D050"/>
          </w:tcPr>
          <w:p w14:paraId="38D889CE">
            <w:pPr>
              <w:pStyle w:val="40"/>
              <w:spacing w:line="258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3" w:type="dxa"/>
            <w:shd w:val="clear" w:color="auto" w:fill="92D050"/>
          </w:tcPr>
          <w:p w14:paraId="662B7821">
            <w:pPr>
              <w:pStyle w:val="40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000" w:type="dxa"/>
            <w:shd w:val="clear" w:color="auto" w:fill="92D050"/>
          </w:tcPr>
          <w:p w14:paraId="2CAC7117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6E7B56CB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74454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07FB07ED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295" w:type="dxa"/>
          </w:tcPr>
          <w:p w14:paraId="13D2CDD7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83</w:t>
            </w:r>
          </w:p>
        </w:tc>
        <w:tc>
          <w:tcPr>
            <w:tcW w:w="1047" w:type="dxa"/>
          </w:tcPr>
          <w:p w14:paraId="192F66D5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50(-)</w:t>
            </w:r>
          </w:p>
        </w:tc>
        <w:tc>
          <w:tcPr>
            <w:tcW w:w="928" w:type="dxa"/>
          </w:tcPr>
          <w:p w14:paraId="4A88B5EC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8" w:type="dxa"/>
          </w:tcPr>
          <w:p w14:paraId="79B7EF94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8" w:type="dxa"/>
            <w:shd w:val="clear" w:color="auto" w:fill="92D050"/>
          </w:tcPr>
          <w:p w14:paraId="446BD4C8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3" w:type="dxa"/>
            <w:shd w:val="clear" w:color="auto" w:fill="92D050"/>
          </w:tcPr>
          <w:p w14:paraId="77CED3A5">
            <w:pPr>
              <w:pStyle w:val="40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00" w:type="dxa"/>
            <w:shd w:val="clear" w:color="auto" w:fill="92D050"/>
          </w:tcPr>
          <w:p w14:paraId="549A5CB9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40E401BE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35486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217A95DA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295" w:type="dxa"/>
          </w:tcPr>
          <w:p w14:paraId="5D769C90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1047" w:type="dxa"/>
          </w:tcPr>
          <w:p w14:paraId="2A6115E2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928" w:type="dxa"/>
          </w:tcPr>
          <w:p w14:paraId="69914336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1068" w:type="dxa"/>
          </w:tcPr>
          <w:p w14:paraId="04CC4CBB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958" w:type="dxa"/>
            <w:shd w:val="clear" w:color="auto" w:fill="92D050"/>
          </w:tcPr>
          <w:p w14:paraId="76D388A9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3" w:type="dxa"/>
            <w:shd w:val="clear" w:color="auto" w:fill="92D050"/>
          </w:tcPr>
          <w:p w14:paraId="2C2EABA3">
            <w:pPr>
              <w:pStyle w:val="40"/>
              <w:spacing w:line="256" w:lineRule="exact"/>
              <w:ind w:left="131" w:right="12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00" w:type="dxa"/>
            <w:shd w:val="clear" w:color="auto" w:fill="92D050"/>
          </w:tcPr>
          <w:p w14:paraId="157B69F4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3A9C7209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6B8DE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35BCFEA2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</w:p>
        </w:tc>
        <w:tc>
          <w:tcPr>
            <w:tcW w:w="1295" w:type="dxa"/>
          </w:tcPr>
          <w:p w14:paraId="51B06581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100</w:t>
            </w:r>
          </w:p>
        </w:tc>
        <w:tc>
          <w:tcPr>
            <w:tcW w:w="1047" w:type="dxa"/>
          </w:tcPr>
          <w:p w14:paraId="7732E971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t>100(+)</w:t>
            </w:r>
          </w:p>
        </w:tc>
        <w:tc>
          <w:tcPr>
            <w:tcW w:w="928" w:type="dxa"/>
          </w:tcPr>
          <w:p w14:paraId="77327D3F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68" w:type="dxa"/>
          </w:tcPr>
          <w:p w14:paraId="66FBDAFC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8" w:type="dxa"/>
            <w:shd w:val="clear" w:color="auto" w:fill="92D050"/>
          </w:tcPr>
          <w:p w14:paraId="2E815097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3" w:type="dxa"/>
            <w:shd w:val="clear" w:color="auto" w:fill="92D050"/>
          </w:tcPr>
          <w:p w14:paraId="31FD6C20">
            <w:pPr>
              <w:pStyle w:val="40"/>
              <w:spacing w:line="256" w:lineRule="exact"/>
              <w:ind w:left="131" w:right="12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00" w:type="dxa"/>
            <w:shd w:val="clear" w:color="auto" w:fill="92D050"/>
          </w:tcPr>
          <w:p w14:paraId="6229D519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79E1193D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14:paraId="020ED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061" w:type="dxa"/>
            <w:shd w:val="clear" w:color="auto" w:fill="auto"/>
          </w:tcPr>
          <w:p w14:paraId="3D5BD0BA">
            <w:pPr>
              <w:pStyle w:val="40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295" w:type="dxa"/>
          </w:tcPr>
          <w:p w14:paraId="770E9A7D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1047" w:type="dxa"/>
          </w:tcPr>
          <w:p w14:paraId="0649A261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928" w:type="dxa"/>
          </w:tcPr>
          <w:p w14:paraId="51E7052E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1068" w:type="dxa"/>
          </w:tcPr>
          <w:p w14:paraId="26BE9A6B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</w:p>
        </w:tc>
        <w:tc>
          <w:tcPr>
            <w:tcW w:w="958" w:type="dxa"/>
            <w:shd w:val="clear" w:color="auto" w:fill="92D050"/>
          </w:tcPr>
          <w:p w14:paraId="06634584">
            <w:pPr>
              <w:pStyle w:val="40"/>
              <w:spacing w:line="25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3" w:type="dxa"/>
            <w:shd w:val="clear" w:color="auto" w:fill="92D050"/>
          </w:tcPr>
          <w:p w14:paraId="296E998B">
            <w:pPr>
              <w:pStyle w:val="40"/>
              <w:spacing w:line="256" w:lineRule="exact"/>
              <w:ind w:left="131" w:right="12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00" w:type="dxa"/>
            <w:shd w:val="clear" w:color="auto" w:fill="92D050"/>
          </w:tcPr>
          <w:p w14:paraId="13053301">
            <w:pPr>
              <w:pStyle w:val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4" w:type="dxa"/>
            <w:shd w:val="clear" w:color="auto" w:fill="92D050"/>
          </w:tcPr>
          <w:p w14:paraId="4982681B">
            <w:pPr>
              <w:pStyle w:val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6605C60A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В 2026 году по сравнению с 2025 годом наблюдается </w:t>
      </w: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положительная динамика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 большинству показателей. Успеваемость повысилась или сохранилась на уровне 100% по всем предметам, за исключением математики и географии, где единичные несдавшие связаны с одним учащимся (Саитгафаров И.У.), оставленным на осень. Отмечается рост успеваемости по русскому языку с 97% до 100%, по математике с 94% до 98,25%, по обществознанию с 95% до 100%, по биологии с 83% до 100%, по географии с 87% до 95%.</w:t>
      </w:r>
    </w:p>
    <w:p w14:paraId="068B6539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Качество знаний демонстрирует разнонаправленную динамику: значительный рост по географии (+37%), физике (+13%), информатике (+39%), химии (сохранение 100%), обществознанию (+23%). В то же время зафиксировано снижение качества по русскому языку с 28% до 33% (относительное снижение), по биологии с 50% до 40%, по истории с 100% до 50%, что требует внимания.</w:t>
      </w:r>
    </w:p>
    <w:p w14:paraId="2CB6EB4A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Средний балл в 2026 году преимущественно сохранился на уровне 3–4 баллов, по химии вырос до 5.</w:t>
      </w:r>
    </w:p>
    <w:p w14:paraId="006D367A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Количество несдавших экзамен сократилось: в 2025 году зафиксировано 8 случаев неудовлетворительных результатов (русский язык – 1, математика – 2, география – 2, биология – 1, обществознание – 1, физика – 1), в 2026 году – только 2 случая (математика и география, оба у одного учащегося). Это свидетельствует о повышении уровня подготовки выпускников.</w:t>
      </w:r>
    </w:p>
    <w:p w14:paraId="78CF8975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Положительная динамика связана с целенаправленной работой педагогического коллектива по ликвидации пробелов в знаниях, усилением контроля за успеваемостью и организацией дополнительных занятий. В то же время снижение качества по отдельным предметам и единичные случаи несдачи экзаменов указывают на сохраняющиеся проблемы.</w:t>
      </w:r>
    </w:p>
    <w:p w14:paraId="4CD954FA">
      <w:pPr>
        <w:spacing w:before="480" w:after="48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</w:p>
    <w:p w14:paraId="489DC96B">
      <w:pPr>
        <w:spacing w:before="480" w:after="240" w:line="240" w:lineRule="auto"/>
        <w:ind w:left="-425" w:firstLine="567"/>
        <w:contextualSpacing/>
        <w:jc w:val="center"/>
        <w:outlineLvl w:val="2"/>
        <w:rPr>
          <w:rFonts w:hint="default" w:ascii="Times New Roman" w:hAnsi="Times New Roman" w:eastAsia="Times New Roman" w:cs="Times New Roman"/>
          <w:b/>
          <w:bCs/>
          <w:color w:val="0F1115"/>
          <w:kern w:val="0"/>
          <w:sz w:val="22"/>
          <w:szCs w:val="22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АНАЛИЗ ПО ПРЕДМЕТАМ</w:t>
      </w:r>
      <w:r>
        <w:rPr>
          <w:rFonts w:hint="default" w:ascii="Times New Roman" w:hAnsi="Times New Roman" w:eastAsia="Times New Roman" w:cs="Times New Roman"/>
          <w:b/>
          <w:bCs/>
          <w:color w:val="0F1115"/>
          <w:kern w:val="0"/>
          <w:sz w:val="22"/>
          <w:szCs w:val="22"/>
          <w:lang w:val="en-US" w:eastAsia="ru-RU"/>
          <w14:ligatures w14:val="none"/>
        </w:rPr>
        <w:t>:</w:t>
      </w:r>
    </w:p>
    <w:p w14:paraId="6844FC77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Русский язык.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повысилась с 97% до 100%, что является положительным результатом. Качество знаний несколько снизилось (с 28% до 33%), что свидетельствует о росте числа учащихся, получивших «4» и «5», несмотря на общее улучшение успеваемости. Средний балл сохранился на уровне 3. Рекомендуется продолжить работу по повышению качества знаний, усилить подготовку к заданиям с развернутым ответом, организовать дополнительные занятия для учащихся с потенциалом получения высоких баллов.</w:t>
      </w:r>
    </w:p>
    <w:p w14:paraId="39963EF7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Математика.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повысилась с 94% до 98,25%. Качество снизилось с 76% до 70%. Несмотря на рост успеваемости, снижение качества требует анализа причин. Один учащийся не сдал экзамен (оставлен на осень). Рекомендуется усилить индивидуальную работу с учащимися по подготовке к заданиям повышенного уровня сложности, провести анализ типичных ошибок и скорректировать методику преподавания.</w:t>
      </w:r>
    </w:p>
    <w:p w14:paraId="53FA6C7C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Информатика и ИКТ.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стабильно 100%. Качество знаний значительно повысилось с 42% до 81%, средний балл вырос с 3 до 4. Это один из наиболее успешных результатов, что говорит об эффективности преподавания предмета. Рекомендуется сохранить достигнутые подходы и тиражировать успешный опыт.</w:t>
      </w:r>
    </w:p>
    <w:p w14:paraId="4920BA52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Химия.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и качество стабильно 100%. Средний балл повысился с 4 до 5. Предмет показывает стабильно высокие результаты. Рекомендаций по изменению методики не требуется.</w:t>
      </w:r>
    </w:p>
    <w:p w14:paraId="0798BD80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Обществознание.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Значительная положительная динамика: успеваемость повысилась с 95% до 100%, качество знаний выросло с 15% до 38% (более чем вдвое). Тем не менее качество остается низким, что указывает на необходимость дальнейшей работы. Рекомендуется усилить подготовку по заданиям, вызывающим наибольшие затруднения, использовать практико-ориентированные методы обучения.</w:t>
      </w:r>
    </w:p>
    <w:p w14:paraId="09AA8596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География.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Наиболее выраженная положительная динамика: успеваемость повысилась с 87% до 95%, качество знаний выросло с 43% до 80%, средний балл с 3 до 4. Один учащийся не сдал экзамен. Рекомендуется сохранить методику преподавания, усилить индивидуальную работу с учащимися, имеющими пробелы.</w:t>
      </w:r>
    </w:p>
    <w:p w14:paraId="6DD373CD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Физика.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Стабильно высокая успеваемость (100%). Качество знаний повысилось с 70% до 83%. Рекомендуется продолжить эффективную методику, обеспечить дополнительную поддержку учащимся с низкими результатами.</w:t>
      </w:r>
    </w:p>
    <w:p w14:paraId="640E7509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Биология.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повысилась с 83% до 100%, что является значительным достижением. Однако качество знаний снизилось с 50% до 40%, что требует анализа. Рекомендуется выявить причины снижения качества, усилить работу по формированию глубоких знаний, а не только устранению пробелов.</w:t>
      </w:r>
    </w:p>
    <w:p w14:paraId="19ACB3F6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История.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стабильно 100%, качество снизилось с 100% до 50%, что является тревожным сигналом. Рекомендуется провести анализ причин, пересмотреть методику преподавания, усилить подготовку к заданиям, требующим аналитических навыков.</w:t>
      </w:r>
    </w:p>
    <w:p w14:paraId="1180A81B">
      <w:pPr>
        <w:spacing w:before="240" w:after="24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Английский язык, Литература.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Данные за 2025 год отсутствуют. В 2026 году успеваемость 100%, качество по английскому языку 67%, по литературе 50%. Рекомендуется обеспечить дальнейшее повышение качества знаний, организовать дополнительную подготовку.</w:t>
      </w:r>
    </w:p>
    <w:p w14:paraId="0FBDCF15">
      <w:pPr>
        <w:spacing w:before="480" w:after="48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</w:p>
    <w:p w14:paraId="7FBDFFBD">
      <w:pPr>
        <w:spacing w:before="480" w:after="240" w:line="240" w:lineRule="auto"/>
        <w:ind w:left="-425" w:firstLine="567"/>
        <w:contextualSpacing/>
        <w:jc w:val="center"/>
        <w:outlineLvl w:val="2"/>
        <w:rPr>
          <w:rFonts w:hint="default" w:ascii="Times New Roman" w:hAnsi="Times New Roman" w:eastAsia="Times New Roman" w:cs="Times New Roman"/>
          <w:b/>
          <w:bCs/>
          <w:color w:val="0F1115"/>
          <w:kern w:val="0"/>
          <w:sz w:val="20"/>
          <w:szCs w:val="20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ОБЩИЕ ВЫВОДЫ</w:t>
      </w:r>
      <w:r>
        <w:rPr>
          <w:rFonts w:hint="default" w:ascii="Times New Roman" w:hAnsi="Times New Roman" w:eastAsia="Times New Roman" w:cs="Times New Roman"/>
          <w:b/>
          <w:bCs/>
          <w:color w:val="0F1115"/>
          <w:kern w:val="0"/>
          <w:sz w:val="20"/>
          <w:szCs w:val="20"/>
          <w:lang w:val="en-US" w:eastAsia="ru-RU"/>
          <w14:ligatures w14:val="none"/>
        </w:rPr>
        <w:t>:</w:t>
      </w:r>
    </w:p>
    <w:p w14:paraId="3708EED2">
      <w:pPr>
        <w:numPr>
          <w:ilvl w:val="0"/>
          <w:numId w:val="16"/>
        </w:numPr>
        <w:spacing w:after="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Динамика преимущественно положительная.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Успеваемость повысилась по всем предметам, количество несдавших экзамен сократилось с 8 до 2 случаев.</w:t>
      </w:r>
    </w:p>
    <w:p w14:paraId="6CBEBD30">
      <w:pPr>
        <w:numPr>
          <w:ilvl w:val="0"/>
          <w:numId w:val="16"/>
        </w:numPr>
        <w:spacing w:after="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Качество знаний требует внимания.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По ряду предметов (русский язык, история, биология) зафиксировано снижение качества, что указывает на необходимость пересмотра методических подходов.</w:t>
      </w:r>
    </w:p>
    <w:p w14:paraId="6C6CBE8A">
      <w:pPr>
        <w:numPr>
          <w:ilvl w:val="0"/>
          <w:numId w:val="16"/>
        </w:numPr>
        <w:spacing w:after="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Высокие результаты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достигнуты по информатике, химии, физике – эти предметы могут служить примером для тиражирования опыта.</w:t>
      </w:r>
    </w:p>
    <w:p w14:paraId="22D6A7C0">
      <w:pPr>
        <w:numPr>
          <w:ilvl w:val="0"/>
          <w:numId w:val="16"/>
        </w:numPr>
        <w:spacing w:after="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Проблемной зоной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остается русский язык и обществознание – низкое качество знаний требует системной работы.</w:t>
      </w:r>
    </w:p>
    <w:p w14:paraId="1FEE2EB8">
      <w:pPr>
        <w:numPr>
          <w:ilvl w:val="0"/>
          <w:numId w:val="16"/>
        </w:numPr>
        <w:spacing w:after="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Индивидуальная работа с учащимися</w:t>
      </w: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 должна быть усилена, особенно по математике и географии, где зафиксированы случаи несдачи.</w:t>
      </w:r>
    </w:p>
    <w:p w14:paraId="7CFDA05F">
      <w:pPr>
        <w:spacing w:before="480" w:after="480" w:line="240" w:lineRule="auto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</w:p>
    <w:p w14:paraId="3055B91B">
      <w:pPr>
        <w:spacing w:before="480" w:after="240" w:line="240" w:lineRule="auto"/>
        <w:ind w:left="-425" w:firstLine="567"/>
        <w:contextualSpacing/>
        <w:jc w:val="center"/>
        <w:outlineLvl w:val="2"/>
        <w:rPr>
          <w:rFonts w:hint="default" w:ascii="Times New Roman" w:hAnsi="Times New Roman" w:eastAsia="Times New Roman" w:cs="Times New Roman"/>
          <w:b/>
          <w:bCs/>
          <w:color w:val="0F1115"/>
          <w:kern w:val="0"/>
          <w:sz w:val="20"/>
          <w:szCs w:val="20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РЕКОМЕНДАЦИИ</w:t>
      </w:r>
      <w:r>
        <w:rPr>
          <w:rFonts w:hint="default" w:ascii="Times New Roman" w:hAnsi="Times New Roman" w:eastAsia="Times New Roman" w:cs="Times New Roman"/>
          <w:b/>
          <w:bCs/>
          <w:color w:val="0F1115"/>
          <w:kern w:val="0"/>
          <w:sz w:val="20"/>
          <w:szCs w:val="20"/>
          <w:lang w:val="en-US" w:eastAsia="ru-RU"/>
          <w14:ligatures w14:val="none"/>
        </w:rPr>
        <w:t>:</w:t>
      </w:r>
    </w:p>
    <w:p w14:paraId="63AB1D1E">
      <w:pPr>
        <w:numPr>
          <w:ilvl w:val="0"/>
          <w:numId w:val="17"/>
        </w:numPr>
        <w:spacing w:after="12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Педагогическому коллективу:</w:t>
      </w:r>
    </w:p>
    <w:p w14:paraId="3688FFB6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-провести анализ типичных ошибок, допущенных выпускниками на экзаменах в 2026 году;</w:t>
      </w:r>
    </w:p>
    <w:p w14:paraId="40C6AD9A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-разработать и внедрить план повышения качества знаний по русскому языку, обществознанию, биологии и истории;</w:t>
      </w:r>
    </w:p>
    <w:p w14:paraId="20FEC789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-организовать дополнительные занятия и консультации для учащихся с низким уровнем подготовки;</w:t>
      </w:r>
    </w:p>
    <w:p w14:paraId="69399D65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-тиражировать успешный опыт преподавания информатики, химии и физики.</w:t>
      </w:r>
    </w:p>
    <w:p w14:paraId="62582898">
      <w:pPr>
        <w:numPr>
          <w:ilvl w:val="0"/>
          <w:numId w:val="17"/>
        </w:numPr>
        <w:spacing w:after="12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Администрации:</w:t>
      </w:r>
    </w:p>
    <w:p w14:paraId="6B1A478D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-усилить контроль за подготовкой учащихся к ГИА, особенно по предметам с низкими показателями качества;</w:t>
      </w:r>
    </w:p>
    <w:p w14:paraId="6A37E17C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-организовать своевременное выявление учащихся с риском неуспеваемости и разработку индивидуальных образовательных маршрутов;</w:t>
      </w:r>
    </w:p>
    <w:p w14:paraId="7CD23639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-обеспечить подачу заявления Саитгафарова И.У. на пересдачу в сентябрьский период и организовать его подготовку.</w:t>
      </w:r>
    </w:p>
    <w:p w14:paraId="2777234B">
      <w:pPr>
        <w:numPr>
          <w:ilvl w:val="0"/>
          <w:numId w:val="17"/>
        </w:numPr>
        <w:spacing w:after="120" w:line="240" w:lineRule="auto"/>
        <w:ind w:left="-425" w:firstLine="567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0"/>
          <w:lang w:eastAsia="ru-RU"/>
          <w14:ligatures w14:val="none"/>
        </w:rPr>
        <w:t>Классным руководителям:</w:t>
      </w:r>
    </w:p>
    <w:p w14:paraId="2091AE05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-усилить взаимодействие с родителями учащихся, имеющих академические задолженности;</w:t>
      </w:r>
    </w:p>
    <w:p w14:paraId="4C7241CB">
      <w:pPr>
        <w:spacing w:after="0" w:line="240" w:lineRule="auto"/>
        <w:ind w:left="142"/>
        <w:contextualSpacing/>
        <w:jc w:val="both"/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F1115"/>
          <w:kern w:val="0"/>
          <w:lang w:eastAsia="ru-RU"/>
          <w14:ligatures w14:val="none"/>
        </w:rPr>
        <w:t>-осуществлять мониторинг успеваемости и своевременно информировать родителей о рисках.</w:t>
      </w:r>
    </w:p>
    <w:p w14:paraId="62D40ED0">
      <w:pPr>
        <w:pStyle w:val="3"/>
        <w:spacing w:line="240" w:lineRule="auto"/>
        <w:ind w:left="431" w:right="7"/>
        <w:jc w:val="center"/>
        <w:rPr>
          <w:b/>
          <w:sz w:val="24"/>
          <w:szCs w:val="28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по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итогам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>ЕГЭ</w:t>
      </w:r>
      <w:r>
        <w:rPr>
          <w:b/>
          <w:sz w:val="24"/>
          <w:szCs w:val="28"/>
        </w:rPr>
        <w:t xml:space="preserve"> </w:t>
      </w:r>
    </w:p>
    <w:p w14:paraId="09C1CB2B">
      <w:pPr>
        <w:pStyle w:val="41"/>
        <w:shd w:val="clear" w:color="auto" w:fill="auto"/>
        <w:spacing w:after="0" w:line="322" w:lineRule="exact"/>
        <w:ind w:left="360"/>
        <w:jc w:val="center"/>
        <w:rPr>
          <w:b/>
          <w:sz w:val="24"/>
          <w:szCs w:val="28"/>
        </w:rPr>
      </w:pPr>
      <w:bookmarkStart w:id="0" w:name="_Hlk233713020"/>
      <w:r>
        <w:rPr>
          <w:b/>
          <w:bCs/>
          <w:sz w:val="24"/>
          <w:szCs w:val="32"/>
        </w:rPr>
        <w:t>Количественные характеристики ЕГЭ</w:t>
      </w:r>
    </w:p>
    <w:p w14:paraId="4942D442">
      <w:pPr>
        <w:pStyle w:val="41"/>
        <w:shd w:val="clear" w:color="auto" w:fill="auto"/>
        <w:spacing w:after="0" w:line="322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1)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183"/>
        <w:gridCol w:w="1377"/>
        <w:gridCol w:w="1753"/>
        <w:gridCol w:w="1573"/>
        <w:gridCol w:w="1994"/>
      </w:tblGrid>
      <w:tr w14:paraId="533B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1021" w:type="dxa"/>
            <w:vMerge w:val="restart"/>
            <w:shd w:val="clear" w:color="auto" w:fill="auto"/>
            <w:noWrap w:val="0"/>
            <w:vAlign w:val="top"/>
          </w:tcPr>
          <w:p w14:paraId="76387FDE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7D5FDCE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EA7911E">
            <w:pPr>
              <w:pStyle w:val="4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2529" w:type="dxa"/>
            <w:vMerge w:val="restart"/>
            <w:shd w:val="clear" w:color="auto" w:fill="auto"/>
            <w:noWrap w:val="0"/>
            <w:vAlign w:val="top"/>
          </w:tcPr>
          <w:p w14:paraId="1A730F83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учащихся (ВТГ + зачисленные на период ГИА)</w:t>
            </w:r>
          </w:p>
        </w:tc>
        <w:tc>
          <w:tcPr>
            <w:tcW w:w="1543" w:type="dxa"/>
            <w:vMerge w:val="restart"/>
            <w:shd w:val="clear" w:color="auto" w:fill="auto"/>
            <w:noWrap w:val="0"/>
            <w:vAlign w:val="top"/>
          </w:tcPr>
          <w:p w14:paraId="0325DB41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</w:t>
            </w:r>
          </w:p>
          <w:p w14:paraId="423B68BB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допущено к ГИА</w:t>
            </w:r>
          </w:p>
        </w:tc>
        <w:tc>
          <w:tcPr>
            <w:tcW w:w="5788" w:type="dxa"/>
            <w:gridSpan w:val="3"/>
            <w:noWrap w:val="0"/>
            <w:vAlign w:val="top"/>
          </w:tcPr>
          <w:p w14:paraId="55F84435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14:paraId="1795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21" w:type="dxa"/>
            <w:vMerge w:val="continue"/>
            <w:shd w:val="clear" w:color="auto" w:fill="auto"/>
            <w:noWrap w:val="0"/>
            <w:vAlign w:val="top"/>
          </w:tcPr>
          <w:p w14:paraId="7BC2EAAF">
            <w:pPr>
              <w:pStyle w:val="4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vMerge w:val="continue"/>
            <w:shd w:val="clear" w:color="auto" w:fill="auto"/>
            <w:noWrap w:val="0"/>
            <w:vAlign w:val="top"/>
          </w:tcPr>
          <w:p w14:paraId="045DCF5F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shd w:val="clear" w:color="auto" w:fill="auto"/>
            <w:noWrap w:val="0"/>
            <w:vAlign w:val="top"/>
          </w:tcPr>
          <w:p w14:paraId="3E57027F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9" w:type="dxa"/>
            <w:noWrap w:val="0"/>
            <w:vAlign w:val="top"/>
          </w:tcPr>
          <w:p w14:paraId="1B9B512F">
            <w:pPr>
              <w:pStyle w:val="4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14:paraId="3E0387AE">
            <w:pPr>
              <w:pStyle w:val="4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ВТГ (чел.)</w:t>
            </w:r>
          </w:p>
        </w:tc>
        <w:tc>
          <w:tcPr>
            <w:tcW w:w="1766" w:type="dxa"/>
            <w:noWrap w:val="0"/>
            <w:vAlign w:val="top"/>
          </w:tcPr>
          <w:p w14:paraId="458A212B">
            <w:pPr>
              <w:pStyle w:val="4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 (чел.)</w:t>
            </w:r>
          </w:p>
        </w:tc>
        <w:tc>
          <w:tcPr>
            <w:tcW w:w="2193" w:type="dxa"/>
            <w:noWrap w:val="0"/>
            <w:vAlign w:val="top"/>
          </w:tcPr>
          <w:p w14:paraId="5D6E3D76">
            <w:pPr>
              <w:pStyle w:val="4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 на семейной форме обучения</w:t>
            </w:r>
          </w:p>
        </w:tc>
      </w:tr>
      <w:tr w14:paraId="28DD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21" w:type="dxa"/>
            <w:noWrap w:val="0"/>
            <w:vAlign w:val="top"/>
          </w:tcPr>
          <w:p w14:paraId="17043917">
            <w:pPr>
              <w:pStyle w:val="4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 126</w:t>
            </w:r>
          </w:p>
        </w:tc>
        <w:tc>
          <w:tcPr>
            <w:tcW w:w="2529" w:type="dxa"/>
            <w:noWrap w:val="0"/>
            <w:vAlign w:val="top"/>
          </w:tcPr>
          <w:p w14:paraId="3BCD9077">
            <w:pPr>
              <w:pStyle w:val="41"/>
              <w:shd w:val="clear" w:color="auto" w:fill="auto"/>
              <w:spacing w:after="0" w:line="240" w:lineRule="auto"/>
              <w:jc w:val="center"/>
            </w:pPr>
            <w:r>
              <w:t>ВТГ-22</w:t>
            </w:r>
          </w:p>
        </w:tc>
        <w:tc>
          <w:tcPr>
            <w:tcW w:w="1543" w:type="dxa"/>
            <w:noWrap w:val="0"/>
            <w:vAlign w:val="top"/>
          </w:tcPr>
          <w:p w14:paraId="299339DC">
            <w:pPr>
              <w:pStyle w:val="42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29" w:type="dxa"/>
            <w:noWrap w:val="0"/>
            <w:vAlign w:val="top"/>
          </w:tcPr>
          <w:p w14:paraId="5AA928D4">
            <w:pPr>
              <w:pStyle w:val="42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66" w:type="dxa"/>
            <w:noWrap w:val="0"/>
            <w:vAlign w:val="top"/>
          </w:tcPr>
          <w:p w14:paraId="3D466A35">
            <w:pPr>
              <w:pStyle w:val="42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93" w:type="dxa"/>
            <w:noWrap w:val="0"/>
            <w:vAlign w:val="top"/>
          </w:tcPr>
          <w:p w14:paraId="7D5EADC2">
            <w:pPr>
              <w:pStyle w:val="42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110480A7">
      <w:pPr>
        <w:pStyle w:val="41"/>
        <w:shd w:val="clear" w:color="auto" w:fill="auto"/>
        <w:spacing w:after="0" w:line="322" w:lineRule="exact"/>
        <w:jc w:val="both"/>
        <w:rPr>
          <w:b/>
          <w:sz w:val="16"/>
          <w:szCs w:val="16"/>
        </w:rPr>
      </w:pPr>
      <w:r>
        <w:rPr>
          <w:sz w:val="24"/>
          <w:szCs w:val="24"/>
        </w:rPr>
        <w:t>2)</w:t>
      </w:r>
    </w:p>
    <w:tbl>
      <w:tblPr>
        <w:tblStyle w:val="12"/>
        <w:tblpPr w:leftFromText="180" w:rightFromText="180" w:vertAnchor="text" w:horzAnchor="page" w:tblpX="666" w:tblpY="324"/>
        <w:tblOverlap w:val="never"/>
        <w:tblW w:w="11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22"/>
        <w:gridCol w:w="708"/>
        <w:gridCol w:w="22"/>
        <w:gridCol w:w="186"/>
        <w:gridCol w:w="1602"/>
        <w:gridCol w:w="929"/>
        <w:gridCol w:w="96"/>
        <w:gridCol w:w="851"/>
        <w:gridCol w:w="1434"/>
        <w:gridCol w:w="1567"/>
        <w:gridCol w:w="968"/>
        <w:gridCol w:w="1417"/>
      </w:tblGrid>
      <w:tr w14:paraId="7AE9D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155" w:type="dxa"/>
            <w:vMerge w:val="restart"/>
            <w:shd w:val="clear" w:color="auto" w:fill="auto"/>
            <w:noWrap w:val="0"/>
            <w:vAlign w:val="top"/>
          </w:tcPr>
          <w:p w14:paraId="1109AB81">
            <w:pPr>
              <w:pStyle w:val="41"/>
              <w:shd w:val="clear" w:color="auto" w:fill="auto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ОУ</w:t>
            </w:r>
          </w:p>
        </w:tc>
        <w:tc>
          <w:tcPr>
            <w:tcW w:w="1038" w:type="dxa"/>
            <w:gridSpan w:val="4"/>
            <w:vMerge w:val="restart"/>
            <w:shd w:val="clear" w:color="auto" w:fill="auto"/>
            <w:noWrap w:val="0"/>
            <w:vAlign w:val="top"/>
          </w:tcPr>
          <w:p w14:paraId="6F2573B6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ВТГ </w:t>
            </w:r>
          </w:p>
        </w:tc>
        <w:tc>
          <w:tcPr>
            <w:tcW w:w="2627" w:type="dxa"/>
            <w:gridSpan w:val="3"/>
            <w:noWrap w:val="0"/>
            <w:vAlign w:val="top"/>
          </w:tcPr>
          <w:p w14:paraId="760FFB65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 них  допущены к: </w:t>
            </w:r>
          </w:p>
        </w:tc>
        <w:tc>
          <w:tcPr>
            <w:tcW w:w="6237" w:type="dxa"/>
            <w:gridSpan w:val="5"/>
            <w:noWrap w:val="0"/>
            <w:vAlign w:val="top"/>
          </w:tcPr>
          <w:p w14:paraId="42B778E1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 выпускников текущего года   </w:t>
            </w:r>
          </w:p>
        </w:tc>
      </w:tr>
      <w:tr w14:paraId="6D7A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55" w:type="dxa"/>
            <w:vMerge w:val="continue"/>
            <w:shd w:val="clear" w:color="auto" w:fill="auto"/>
            <w:noWrap w:val="0"/>
            <w:vAlign w:val="top"/>
          </w:tcPr>
          <w:p w14:paraId="4CD2F610">
            <w:pPr>
              <w:pStyle w:val="41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38" w:type="dxa"/>
            <w:gridSpan w:val="4"/>
            <w:vMerge w:val="continue"/>
            <w:shd w:val="clear" w:color="auto" w:fill="auto"/>
            <w:noWrap w:val="0"/>
            <w:vAlign w:val="top"/>
          </w:tcPr>
          <w:p w14:paraId="75434C03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02" w:type="dxa"/>
            <w:noWrap w:val="0"/>
            <w:vAlign w:val="top"/>
          </w:tcPr>
          <w:p w14:paraId="18B1141B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ЕГЭ</w:t>
            </w:r>
          </w:p>
        </w:tc>
        <w:tc>
          <w:tcPr>
            <w:tcW w:w="1025" w:type="dxa"/>
            <w:gridSpan w:val="2"/>
            <w:noWrap w:val="0"/>
            <w:vAlign w:val="top"/>
          </w:tcPr>
          <w:p w14:paraId="12E9E88B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ГВЭ</w:t>
            </w:r>
          </w:p>
        </w:tc>
        <w:tc>
          <w:tcPr>
            <w:tcW w:w="2285" w:type="dxa"/>
            <w:gridSpan w:val="2"/>
            <w:noWrap w:val="0"/>
            <w:vAlign w:val="top"/>
          </w:tcPr>
          <w:p w14:paraId="7061F5C9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получили аттестаты</w:t>
            </w:r>
          </w:p>
        </w:tc>
        <w:tc>
          <w:tcPr>
            <w:tcW w:w="2535" w:type="dxa"/>
            <w:gridSpan w:val="2"/>
            <w:noWrap w:val="0"/>
            <w:vAlign w:val="top"/>
          </w:tcPr>
          <w:p w14:paraId="054C8C9A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 них  награждены медалями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1417" w:type="dxa"/>
            <w:noWrap w:val="0"/>
            <w:vAlign w:val="top"/>
          </w:tcPr>
          <w:p w14:paraId="5B0020E0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 них  награждены медалями </w:t>
            </w:r>
            <w:r>
              <w:rPr>
                <w:sz w:val="16"/>
                <w:szCs w:val="16"/>
                <w:lang w:val="en-US"/>
              </w:rPr>
              <w:t>II</w:t>
            </w:r>
            <w:r>
              <w:rPr>
                <w:sz w:val="16"/>
                <w:szCs w:val="16"/>
              </w:rPr>
              <w:t xml:space="preserve"> степени</w:t>
            </w:r>
          </w:p>
        </w:tc>
      </w:tr>
      <w:tr w14:paraId="2A43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155" w:type="dxa"/>
            <w:noWrap w:val="0"/>
            <w:vAlign w:val="top"/>
          </w:tcPr>
          <w:p w14:paraId="4492D5D8">
            <w:pPr>
              <w:pStyle w:val="41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 126</w:t>
            </w:r>
          </w:p>
        </w:tc>
        <w:tc>
          <w:tcPr>
            <w:tcW w:w="1038" w:type="dxa"/>
            <w:gridSpan w:val="4"/>
            <w:noWrap w:val="0"/>
            <w:vAlign w:val="top"/>
          </w:tcPr>
          <w:p w14:paraId="31B4D2B6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02" w:type="dxa"/>
            <w:noWrap w:val="0"/>
            <w:vAlign w:val="top"/>
          </w:tcPr>
          <w:p w14:paraId="5034088F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025" w:type="dxa"/>
            <w:gridSpan w:val="2"/>
            <w:noWrap w:val="0"/>
            <w:vAlign w:val="top"/>
          </w:tcPr>
          <w:p w14:paraId="19FABA82">
            <w:pPr>
              <w:pStyle w:val="4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85" w:type="dxa"/>
            <w:gridSpan w:val="2"/>
            <w:noWrap w:val="0"/>
            <w:vAlign w:val="top"/>
          </w:tcPr>
          <w:p w14:paraId="5A7B7CC1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>21</w:t>
            </w:r>
          </w:p>
          <w:p w14:paraId="0CDB055C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22F3073F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noWrap w:val="0"/>
            <w:vAlign w:val="top"/>
          </w:tcPr>
          <w:p w14:paraId="10D3D775">
            <w:pPr>
              <w:pStyle w:val="4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14:paraId="00D331F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0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 w14:paraId="175382FC">
            <w:pPr>
              <w:widowControl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05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8D33A27">
            <w:pPr>
              <w:widowControl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lang w:bidi="ar-SA"/>
              </w:rPr>
              <w:t>3)</w:t>
            </w:r>
          </w:p>
        </w:tc>
      </w:tr>
      <w:tr w14:paraId="459E1B4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F82C8E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Общее количество выпускников 2026 года, включая экстернов (чел.)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B0344B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 xml:space="preserve">Категории выпускников 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6F5ED6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Категории выпускников, НЕ допущенных к ЕГЭ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01883C0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Количество выпускников, получивших аттестаты о среднем общем образовании (чел.)</w:t>
            </w:r>
          </w:p>
        </w:tc>
      </w:tr>
      <w:tr w14:paraId="263F058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17F88B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46F442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ВТГ</w:t>
            </w:r>
          </w:p>
        </w:tc>
        <w:tc>
          <w:tcPr>
            <w:tcW w:w="18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D9B416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экстерны</w:t>
            </w:r>
          </w:p>
        </w:tc>
        <w:tc>
          <w:tcPr>
            <w:tcW w:w="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3C4DBF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ВТГ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AE8F3D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экстерны</w:t>
            </w:r>
          </w:p>
        </w:tc>
        <w:tc>
          <w:tcPr>
            <w:tcW w:w="3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27028A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аттестат обычного образца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30107F1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аттестат с отличием</w:t>
            </w:r>
          </w:p>
        </w:tc>
      </w:tr>
      <w:tr w14:paraId="6C2EA41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BC59C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204771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8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9D71FC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0BE4E5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3A7113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05F9E4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ВТГ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28D29E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экстерны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DDF09B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ВТГ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92B2E61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экстерны</w:t>
            </w:r>
          </w:p>
        </w:tc>
      </w:tr>
      <w:tr w14:paraId="4A31837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 w14:paraId="6FAF8CDC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22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4DC71F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20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9CB01A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+1 (10 кл.- Вишневский В.Д.)</w:t>
            </w:r>
          </w:p>
          <w:p w14:paraId="35425029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Cs/>
                <w:color w:val="auto"/>
                <w:sz w:val="16"/>
                <w:szCs w:val="16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16"/>
                <w:szCs w:val="16"/>
                <w:lang w:val="ru-RU" w:bidi="ar-SA"/>
              </w:rPr>
              <w:t xml:space="preserve"> язык</w:t>
            </w:r>
          </w:p>
          <w:p w14:paraId="1035C41E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2 -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16"/>
                <w:szCs w:val="16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сем форма обучения-Шаяпова С.Р., Бадыкшанова И.Д.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3C5447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44C50E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F13C6F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highlight w:val="none"/>
                <w:lang w:bidi="ar-SA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16"/>
                <w:szCs w:val="16"/>
                <w:highlight w:val="none"/>
                <w:lang w:val="ru-RU" w:bidi="ar-SA"/>
              </w:rPr>
              <w:t>7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, из них 1 Никитин Ф. М. промеж аттестация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85A43C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2 сем.обр</w:t>
            </w:r>
          </w:p>
          <w:p w14:paraId="0B233E40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Шаяпова С.Р., Бадыкшанова И.Д.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B006C2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536F756">
            <w:pPr>
              <w:widowControl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16"/>
                <w:szCs w:val="16"/>
                <w:lang w:bidi="ar-SA"/>
              </w:rPr>
              <w:t>0</w:t>
            </w:r>
          </w:p>
        </w:tc>
      </w:tr>
    </w:tbl>
    <w:p w14:paraId="16EE4DA5"/>
    <w:p w14:paraId="0AAE60D8">
      <w:pPr>
        <w:rPr>
          <w:rFonts w:ascii="Times New Roman" w:hAnsi="Times New Roman" w:cs="Times New Roman"/>
          <w:b/>
          <w:sz w:val="22"/>
          <w:szCs w:val="22"/>
        </w:rPr>
      </w:pPr>
      <w:r>
        <w:t>4)</w:t>
      </w:r>
    </w:p>
    <w:tbl>
      <w:tblPr>
        <w:tblStyle w:val="12"/>
        <w:tblpPr w:leftFromText="180" w:rightFromText="180" w:vertAnchor="text" w:horzAnchor="page" w:tblpX="353" w:tblpY="428"/>
        <w:tblOverlap w:val="never"/>
        <w:tblW w:w="11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67"/>
        <w:gridCol w:w="624"/>
        <w:gridCol w:w="652"/>
        <w:gridCol w:w="709"/>
        <w:gridCol w:w="1274"/>
        <w:gridCol w:w="569"/>
        <w:gridCol w:w="708"/>
        <w:gridCol w:w="567"/>
        <w:gridCol w:w="426"/>
        <w:gridCol w:w="567"/>
        <w:gridCol w:w="567"/>
        <w:gridCol w:w="647"/>
        <w:gridCol w:w="747"/>
        <w:gridCol w:w="613"/>
        <w:gridCol w:w="763"/>
      </w:tblGrid>
      <w:tr w14:paraId="4A37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2703F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7657C5">
            <w:pPr>
              <w:spacing w:line="276" w:lineRule="auto"/>
              <w:ind w:left="-122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количество участников досрочного этапа </w:t>
            </w:r>
          </w:p>
          <w:p w14:paraId="16B894C2">
            <w:pPr>
              <w:spacing w:line="276" w:lineRule="auto"/>
              <w:ind w:left="-122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ЕГЭ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B3DA63">
            <w:pPr>
              <w:spacing w:line="276" w:lineRule="auto"/>
              <w:ind w:left="-122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количество участников основного этапа </w:t>
            </w:r>
          </w:p>
          <w:p w14:paraId="11682C00">
            <w:pPr>
              <w:spacing w:line="276" w:lineRule="auto"/>
              <w:ind w:left="-122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ЕГЭ 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836B6F">
            <w:pPr>
              <w:spacing w:line="276" w:lineRule="auto"/>
              <w:ind w:left="-242" w:firstLine="2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Средний балл </w:t>
            </w:r>
          </w:p>
          <w:p w14:paraId="7EA4D38F">
            <w:pPr>
              <w:spacing w:line="276" w:lineRule="auto"/>
              <w:ind w:left="-159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btLr"/>
            <w:vAlign w:val="top"/>
          </w:tcPr>
          <w:p w14:paraId="30FA03CD">
            <w:pPr>
              <w:tabs>
                <w:tab w:val="left" w:pos="720"/>
              </w:tabs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Кол-во  участников, не набравших минимальный балл</w:t>
            </w:r>
          </w:p>
          <w:p w14:paraId="1BF6BE7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B90B19">
            <w:pPr>
              <w:spacing w:line="276" w:lineRule="auto"/>
              <w:ind w:left="-23" w:right="-66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  <w:t xml:space="preserve">Кол-во участников, набравших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 xml:space="preserve">61-79 </w:t>
            </w:r>
            <w: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  <w:t>баллов</w:t>
            </w:r>
          </w:p>
          <w:p w14:paraId="4B84BF57">
            <w:pPr>
              <w:widowControl/>
              <w:ind w:left="-105" w:right="-1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red"/>
              </w:rPr>
              <w:t>НОВЫЙ!!!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0041773">
            <w:pPr>
              <w:spacing w:line="276" w:lineRule="auto"/>
              <w:ind w:left="-23" w:right="-6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участников, набравших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80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баллов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04B58F">
            <w:pPr>
              <w:spacing w:line="276" w:lineRule="auto"/>
              <w:ind w:left="-150" w:right="-13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участников, набравших </w:t>
            </w:r>
          </w:p>
          <w:p w14:paraId="3AE8D680">
            <w:pPr>
              <w:spacing w:line="276" w:lineRule="auto"/>
              <w:ind w:lef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81-89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баллов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3910DB3">
            <w:pPr>
              <w:spacing w:line="276" w:lineRule="auto"/>
              <w:ind w:left="-82" w:right="-9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Средний балл набравших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81-89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баллов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3881C2">
            <w:pPr>
              <w:spacing w:line="276" w:lineRule="auto"/>
              <w:ind w:left="-150" w:right="-13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участников, набравших </w:t>
            </w:r>
          </w:p>
          <w:p w14:paraId="3477A7D1">
            <w:pPr>
              <w:spacing w:line="276" w:lineRule="auto"/>
              <w:ind w:left="-108" w:right="-1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баллов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F0FBA2F">
            <w:pPr>
              <w:spacing w:line="276" w:lineRule="auto"/>
              <w:ind w:left="-150" w:right="-13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участников, набравших </w:t>
            </w:r>
          </w:p>
          <w:p w14:paraId="55E4974B">
            <w:pPr>
              <w:spacing w:line="276" w:lineRule="auto"/>
              <w:ind w:left="-108" w:right="-1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91-94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14:paraId="47251B96">
            <w:pPr>
              <w:spacing w:line="276" w:lineRule="auto"/>
              <w:ind w:left="-108" w:right="-1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балла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29DD01">
            <w:pPr>
              <w:spacing w:line="276" w:lineRule="auto"/>
              <w:ind w:left="-108" w:right="-1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Средний балл набравших</w:t>
            </w:r>
          </w:p>
          <w:p w14:paraId="0992A8B6">
            <w:pPr>
              <w:spacing w:line="276" w:lineRule="auto"/>
              <w:ind w:left="-108" w:right="-1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91-94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A56C24C">
            <w:pPr>
              <w:spacing w:line="276" w:lineRule="auto"/>
              <w:ind w:left="-108" w:right="-1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балла 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extDirection w:val="btLr"/>
            <w:vAlign w:val="top"/>
          </w:tcPr>
          <w:p w14:paraId="2441632D">
            <w:pPr>
              <w:spacing w:line="276" w:lineRule="auto"/>
              <w:ind w:left="88" w:right="113" w:firstLine="2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участников, набравших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баллов 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extDirection w:val="btLr"/>
            <w:vAlign w:val="top"/>
          </w:tcPr>
          <w:p w14:paraId="0221BC3E">
            <w:pPr>
              <w:spacing w:line="276" w:lineRule="auto"/>
              <w:ind w:left="-84" w:right="-7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участников, набравших </w:t>
            </w:r>
          </w:p>
          <w:p w14:paraId="7D4BEBAB">
            <w:pPr>
              <w:spacing w:line="276" w:lineRule="auto"/>
              <w:ind w:left="-84" w:right="-7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96-99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баллов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extDirection w:val="btLr"/>
            <w:vAlign w:val="top"/>
          </w:tcPr>
          <w:p w14:paraId="23C3D234">
            <w:pPr>
              <w:spacing w:line="276" w:lineRule="auto"/>
              <w:ind w:left="-44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Средний балл набравших свыше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96-99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баллов 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1C876D">
            <w:pPr>
              <w:spacing w:line="276" w:lineRule="auto"/>
              <w:ind w:hanging="8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Кол-во участников набравших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баллов </w:t>
            </w:r>
          </w:p>
        </w:tc>
      </w:tr>
      <w:tr w14:paraId="2D65F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B796ED">
            <w:pPr>
              <w:rPr>
                <w:rFonts w:ascii="Times New Roman" w:hAnsi="Times New Roman" w:eastAsia="Times New Roman" w:cs="Times New Roman"/>
                <w:color w:val="auto"/>
                <w:spacing w:val="6"/>
                <w:highlight w:val="green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6"/>
                <w:sz w:val="22"/>
                <w:szCs w:val="22"/>
                <w:highlight w:val="green"/>
                <w:lang w:eastAsia="en-US" w:bidi="ar-SA"/>
              </w:rPr>
              <w:t>Русский язык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56DC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464B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9575C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B8E7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19B8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8F11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09FA1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C77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B5462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B96D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13BC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3A0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72C2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A6E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4391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52D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07EC71">
            <w:pPr>
              <w:rPr>
                <w:rFonts w:ascii="Times New Roman" w:hAnsi="Times New Roman" w:eastAsia="Times New Roman" w:cs="Times New Roman"/>
                <w:color w:val="auto"/>
                <w:spacing w:val="6"/>
                <w:highlight w:val="green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6"/>
                <w:sz w:val="22"/>
                <w:szCs w:val="22"/>
                <w:highlight w:val="green"/>
                <w:lang w:eastAsia="en-US" w:bidi="ar-SA"/>
              </w:rPr>
              <w:t>Математика, профильный уровень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6A38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9EF00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14A9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E41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7056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360B3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939EF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510AF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2E34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FE5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00FB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1902C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F7BF7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5EA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9ACD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A00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F8E4D6">
            <w:pPr>
              <w:rPr>
                <w:rFonts w:ascii="Times New Roman" w:hAnsi="Times New Roman" w:eastAsia="Times New Roman" w:cs="Times New Roman"/>
                <w:color w:val="auto"/>
                <w:spacing w:val="6"/>
                <w:highlight w:val="yellow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6"/>
                <w:sz w:val="22"/>
                <w:szCs w:val="22"/>
                <w:highlight w:val="yellow"/>
                <w:lang w:eastAsia="en-US" w:bidi="ar-SA"/>
              </w:rPr>
              <w:t>Информатика и ИКТ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80238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CF5D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EEA97E">
            <w:pPr>
              <w:spacing w:line="276" w:lineRule="auto"/>
              <w:jc w:val="center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>54.5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FB365D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DCA6F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5465A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FFF1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5370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9CDB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DF68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1FF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1E4C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93A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391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D76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96C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47B7D">
            <w:pPr>
              <w:snapToGrid w:val="0"/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Химия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CB9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3356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E736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0CCFA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7BAD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08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27E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ED8B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BB55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54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194A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B0C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7B90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976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A906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6FE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C36316">
            <w:pPr>
              <w:rPr>
                <w:rFonts w:ascii="Times New Roman" w:hAnsi="Times New Roman" w:eastAsia="Times New Roman" w:cs="Times New Roman"/>
                <w:color w:val="auto"/>
                <w:spacing w:val="6"/>
                <w:highlight w:val="none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C00000"/>
                <w:spacing w:val="6"/>
                <w:sz w:val="22"/>
                <w:szCs w:val="22"/>
                <w:highlight w:val="none"/>
                <w:lang w:eastAsia="en-US" w:bidi="ar-SA"/>
              </w:rPr>
              <w:t>Обществознание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5BB5DD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337028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0DB17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AF7C7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990789">
            <w:pPr>
              <w:spacing w:line="276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414A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A9A8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8D0B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559C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FA30F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A41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0AB8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BF33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BD37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6BAD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60F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53FBB1">
            <w:pPr>
              <w:rPr>
                <w:rFonts w:ascii="Times New Roman" w:hAnsi="Times New Roman" w:eastAsia="Times New Roman" w:cs="Times New Roman"/>
                <w:color w:val="auto"/>
                <w:spacing w:val="6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6"/>
                <w:sz w:val="22"/>
                <w:szCs w:val="22"/>
                <w:highlight w:val="green"/>
                <w:lang w:eastAsia="en-US" w:bidi="ar-SA"/>
              </w:rPr>
              <w:t>История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28F6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3B46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BF8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E8E9B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976FD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27495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6ED9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1328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B2CA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92F6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7F83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5E5E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A858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3547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B3D2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7CB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4BE476">
            <w:pPr>
              <w:rPr>
                <w:rFonts w:ascii="Times New Roman" w:hAnsi="Times New Roman" w:eastAsia="Times New Roman" w:cs="Times New Roman"/>
                <w:color w:val="auto"/>
                <w:spacing w:val="6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pacing w:val="6"/>
                <w:sz w:val="22"/>
                <w:szCs w:val="22"/>
                <w:highlight w:val="none"/>
                <w:lang w:eastAsia="en-US" w:bidi="ar-SA"/>
              </w:rPr>
              <w:t>Литература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4182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28BD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BDBB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49A4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43A2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EAB67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733A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34E2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4261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B1A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E25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B10D5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180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342D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521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8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1D3E2">
            <w:pPr>
              <w:rPr>
                <w:rFonts w:ascii="Times New Roman" w:hAnsi="Times New Roman" w:eastAsia="Times New Roman" w:cs="Times New Roman"/>
                <w:color w:val="auto"/>
                <w:spacing w:val="6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C00000"/>
                <w:spacing w:val="6"/>
                <w:sz w:val="22"/>
                <w:szCs w:val="22"/>
                <w:highlight w:val="none"/>
                <w:lang w:eastAsia="en-US" w:bidi="ar-SA"/>
              </w:rPr>
              <w:t>Биология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7135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C59A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7AE451">
            <w:pPr>
              <w:spacing w:line="276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32BE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AEC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00C3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1711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79E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22334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C4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D2F0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3077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2312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061CF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36EA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861E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DA081A">
            <w:pPr>
              <w:rPr>
                <w:rFonts w:ascii="Times New Roman" w:hAnsi="Times New Roman" w:eastAsia="Times New Roman" w:cs="Times New Roman"/>
                <w:color w:val="auto"/>
                <w:spacing w:val="6"/>
                <w:highlight w:val="green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6"/>
                <w:sz w:val="22"/>
                <w:szCs w:val="22"/>
                <w:highlight w:val="green"/>
                <w:lang w:eastAsia="en-US" w:bidi="ar-SA"/>
              </w:rPr>
              <w:t>География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0759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45D6F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2204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B65B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D33B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A5AC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A0B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3BA2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2081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359E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8E1D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F200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F74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7160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0FDA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1694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19C39A">
            <w:pPr>
              <w:rPr>
                <w:rFonts w:ascii="Times New Roman" w:hAnsi="Times New Roman" w:eastAsia="Times New Roman" w:cs="Times New Roman"/>
                <w:color w:val="auto"/>
                <w:spacing w:val="6"/>
                <w:highlight w:val="green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6"/>
                <w:sz w:val="22"/>
                <w:szCs w:val="22"/>
                <w:highlight w:val="green"/>
                <w:lang w:eastAsia="en-US" w:bidi="ar-SA"/>
              </w:rPr>
              <w:t>Английский язык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3AB1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8BE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3D45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9F8B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C14C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18FC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B3B56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5FE8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F1275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7CDB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52EA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4728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EB3DF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7BE95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EC3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DA412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B5E02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48EFD89">
      <w:pPr>
        <w:jc w:val="center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Результаты ЕГЭ-2026</w:t>
      </w:r>
    </w:p>
    <w:p w14:paraId="4251A5DD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2618"/>
        <w:gridCol w:w="2513"/>
        <w:gridCol w:w="2020"/>
      </w:tblGrid>
      <w:tr w14:paraId="772FB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4" w:type="dxa"/>
            <w:shd w:val="clear" w:color="auto" w:fill="auto"/>
            <w:noWrap w:val="0"/>
            <w:vAlign w:val="top"/>
          </w:tcPr>
          <w:p w14:paraId="2BC4C97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Математика, базовый уровень</w:t>
            </w:r>
          </w:p>
        </w:tc>
        <w:tc>
          <w:tcPr>
            <w:tcW w:w="2872" w:type="dxa"/>
            <w:shd w:val="clear" w:color="auto" w:fill="auto"/>
            <w:noWrap w:val="0"/>
            <w:vAlign w:val="top"/>
          </w:tcPr>
          <w:p w14:paraId="0A4909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 участников</w:t>
            </w:r>
          </w:p>
        </w:tc>
        <w:tc>
          <w:tcPr>
            <w:tcW w:w="2866" w:type="dxa"/>
            <w:shd w:val="clear" w:color="auto" w:fill="auto"/>
            <w:noWrap w:val="0"/>
            <w:vAlign w:val="top"/>
          </w:tcPr>
          <w:p w14:paraId="0590F9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Первичный  балл</w:t>
            </w:r>
          </w:p>
        </w:tc>
        <w:tc>
          <w:tcPr>
            <w:tcW w:w="2239" w:type="dxa"/>
            <w:shd w:val="clear" w:color="auto" w:fill="auto"/>
            <w:noWrap w:val="0"/>
            <w:vAlign w:val="top"/>
          </w:tcPr>
          <w:p w14:paraId="7C0386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Средняя оценка</w:t>
            </w:r>
          </w:p>
        </w:tc>
      </w:tr>
      <w:tr w14:paraId="243E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4" w:type="dxa"/>
            <w:shd w:val="clear" w:color="auto" w:fill="auto"/>
            <w:noWrap w:val="0"/>
            <w:vAlign w:val="top"/>
          </w:tcPr>
          <w:p w14:paraId="691160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auto"/>
            <w:noWrap w:val="0"/>
            <w:vAlign w:val="top"/>
          </w:tcPr>
          <w:p w14:paraId="140B1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66" w:type="dxa"/>
            <w:shd w:val="clear" w:color="auto" w:fill="auto"/>
            <w:noWrap w:val="0"/>
            <w:vAlign w:val="top"/>
          </w:tcPr>
          <w:p w14:paraId="1A0002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39" w:type="dxa"/>
            <w:shd w:val="clear" w:color="auto" w:fill="auto"/>
            <w:noWrap w:val="0"/>
            <w:vAlign w:val="top"/>
          </w:tcPr>
          <w:p w14:paraId="5814E1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14:paraId="3C16AAB7">
      <w:pPr>
        <w:widowControl/>
        <w:jc w:val="center"/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21573B0F">
      <w:pPr>
        <w:widowControl/>
        <w:spacing w:after="200" w:line="276" w:lineRule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Брязгина Анна Дмитриевна не преодолела минимальный порог по математике базового уровня.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Обучающейся предоставлено право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пересдать экзамен в дополнительный сентябрьский период.</w:t>
      </w:r>
    </w:p>
    <w:p w14:paraId="0A7F487D">
      <w:pPr>
        <w:widowControl/>
        <w:spacing w:after="200" w:line="276" w:lineRule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5)</w:t>
      </w:r>
    </w:p>
    <w:tbl>
      <w:tblPr>
        <w:tblStyle w:val="12"/>
        <w:tblpPr w:leftFromText="180" w:rightFromText="180" w:vertAnchor="text" w:horzAnchor="page" w:tblpX="973" w:tblpY="437"/>
        <w:tblOverlap w:val="never"/>
        <w:tblW w:w="10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1593"/>
        <w:gridCol w:w="1407"/>
        <w:gridCol w:w="1335"/>
        <w:gridCol w:w="1086"/>
        <w:gridCol w:w="1097"/>
        <w:gridCol w:w="1065"/>
        <w:gridCol w:w="962"/>
      </w:tblGrid>
      <w:tr w14:paraId="1156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18061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Учебный предмет</w:t>
            </w:r>
          </w:p>
        </w:tc>
        <w:tc>
          <w:tcPr>
            <w:tcW w:w="1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8036C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Количество участников ЕГЭ из числа ВТГ</w:t>
            </w: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D5B42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Средний балл</w:t>
            </w:r>
          </w:p>
        </w:tc>
        <w:tc>
          <w:tcPr>
            <w:tcW w:w="24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A6B1F6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Доля высокобалльных работ</w:t>
            </w:r>
          </w:p>
          <w:p w14:paraId="1B135552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 xml:space="preserve"> (от 81 до 100 баллов)</w:t>
            </w:r>
          </w:p>
        </w:tc>
        <w:tc>
          <w:tcPr>
            <w:tcW w:w="10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A86F4F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Количество 100 балльных работ</w:t>
            </w:r>
          </w:p>
        </w:tc>
        <w:tc>
          <w:tcPr>
            <w:tcW w:w="20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69FB6E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Количество неудовлетворительных результатов</w:t>
            </w:r>
          </w:p>
        </w:tc>
      </w:tr>
      <w:tr w14:paraId="1A0A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9E8F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77872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A7BF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A633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50D9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0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D6277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</w:tr>
      <w:tr w14:paraId="0540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CE86FC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94906A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85506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27D611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кол-во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39F872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%</w:t>
            </w:r>
          </w:p>
        </w:tc>
        <w:tc>
          <w:tcPr>
            <w:tcW w:w="1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27068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3C678E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кол-во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1D919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%</w:t>
            </w:r>
          </w:p>
        </w:tc>
      </w:tr>
      <w:tr w14:paraId="761B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1EC6F9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08FFE2D6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1FF632E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53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0C7EABD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198E90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4.76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465D186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BAD1AEB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BE5BF5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  <w:tr w14:paraId="7152E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24802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Математика (профильный уровень)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49ABF06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3633C0D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67</w:t>
            </w:r>
          </w:p>
          <w:p w14:paraId="7816821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154863D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CECC77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4168AB2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AECDF5F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C34246B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  <w:tr w14:paraId="3302D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97E49B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  <w:t>Биология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46C726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9715C">
            <w:pPr>
              <w:widowControl/>
              <w:spacing w:line="276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7C511B9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4B722A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0EA61F8C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B54F78B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B8808D2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42.86</w:t>
            </w:r>
          </w:p>
        </w:tc>
      </w:tr>
      <w:tr w14:paraId="79CB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0600B9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27296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015BCD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B4F471A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756869A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40D6898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A467FCD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953A09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  <w:tr w14:paraId="11340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26B437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  <w:t>Информатика и ИКТ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151DBD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FF32A">
            <w:pPr>
              <w:widowControl/>
              <w:spacing w:line="276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bidi="ar-SA"/>
              </w:rPr>
              <w:t>54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2F6B55EC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5164E10C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565B0CD2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742D625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0DAC23A1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</w:tr>
      <w:tr w14:paraId="7D2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4168AB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 xml:space="preserve">История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67792A8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A75E06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DBE99FF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797E72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FFBE5E1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06B0EC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1E8CA5B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  <w:tr w14:paraId="7C8D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E89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bidi="ar-SA"/>
              </w:rPr>
              <w:t>Литература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CB7D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B5CA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F890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18139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0773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7F84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0200C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100</w:t>
            </w:r>
          </w:p>
          <w:p w14:paraId="13AF3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14:paraId="022B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DE677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  <w:t>Обществознание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7BE5BE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4D40AF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1C040D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2034B1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74DD79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0429BF4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33B4360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45.45</w:t>
            </w:r>
          </w:p>
        </w:tc>
      </w:tr>
      <w:tr w14:paraId="0FA6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3D363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20CCC2E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3B8903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41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2F5F4E1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56FA22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E035D6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2BB950C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06ED0FE6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 xml:space="preserve">33.33 </w:t>
            </w:r>
          </w:p>
        </w:tc>
      </w:tr>
      <w:tr w14:paraId="0E2A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717EFE">
            <w:pPr>
              <w:widowControl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897F801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6B87E9DA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66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589D209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86B3369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E9A35BA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1D427EC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414D746E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</w:tbl>
    <w:p w14:paraId="1CC15F78">
      <w:pPr>
        <w:widowControl/>
        <w:spacing w:after="200" w:line="276" w:lineRule="auto"/>
        <w:rPr>
          <w:rFonts w:ascii="Times New Roman" w:hAnsi="Times New Roman" w:eastAsia="Times New Roman" w:cs="Times New Roman"/>
          <w:b/>
          <w:bCs/>
          <w:color w:val="auto"/>
          <w:sz w:val="18"/>
          <w:szCs w:val="32"/>
          <w:lang w:bidi="ar-SA"/>
        </w:rPr>
      </w:pPr>
    </w:p>
    <w:p w14:paraId="2EE7AC4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5169FF5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bookmarkEnd w:id="0"/>
    <w:p w14:paraId="61C059E4">
      <w:pPr>
        <w:pStyle w:val="15"/>
        <w:spacing w:before="88"/>
        <w:ind w:left="0" w:firstLine="0"/>
        <w:jc w:val="center"/>
        <w:rPr>
          <w:b/>
        </w:rPr>
      </w:pPr>
      <w:r>
        <w:rPr>
          <w:b/>
        </w:rPr>
        <w:t>Пересдача предметов в дополнительный день (</w:t>
      </w:r>
      <w:r>
        <w:rPr>
          <w:rFonts w:hint="default"/>
          <w:b/>
          <w:lang w:val="ru-RU"/>
        </w:rPr>
        <w:t>8</w:t>
      </w:r>
      <w:r>
        <w:rPr>
          <w:b/>
        </w:rPr>
        <w:t>,</w:t>
      </w:r>
      <w:r>
        <w:rPr>
          <w:rFonts w:hint="default"/>
          <w:b/>
          <w:lang w:val="ru-RU"/>
        </w:rPr>
        <w:t>9</w:t>
      </w:r>
      <w:r>
        <w:rPr>
          <w:b/>
        </w:rPr>
        <w:t xml:space="preserve"> июля)</w:t>
      </w:r>
    </w:p>
    <w:p w14:paraId="55D2DF01">
      <w:pPr>
        <w:pStyle w:val="15"/>
        <w:spacing w:before="88"/>
        <w:ind w:left="0" w:firstLine="0"/>
        <w:jc w:val="left"/>
        <w:rPr>
          <w:b/>
        </w:rPr>
      </w:pPr>
    </w:p>
    <w:tbl>
      <w:tblPr>
        <w:tblStyle w:val="19"/>
        <w:tblW w:w="9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236"/>
        <w:gridCol w:w="2259"/>
        <w:gridCol w:w="1600"/>
        <w:gridCol w:w="1209"/>
        <w:gridCol w:w="1600"/>
      </w:tblGrid>
      <w:tr w14:paraId="6E4B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08D183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</w:p>
        </w:tc>
        <w:tc>
          <w:tcPr>
            <w:tcW w:w="2236" w:type="dxa"/>
          </w:tcPr>
          <w:p w14:paraId="56D8130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59" w:type="dxa"/>
          </w:tcPr>
          <w:p w14:paraId="3B673BF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 ЕГЭ</w:t>
            </w:r>
          </w:p>
        </w:tc>
        <w:tc>
          <w:tcPr>
            <w:tcW w:w="1600" w:type="dxa"/>
          </w:tcPr>
          <w:p w14:paraId="6903273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по предмету до пересдачи</w:t>
            </w:r>
          </w:p>
        </w:tc>
        <w:tc>
          <w:tcPr>
            <w:tcW w:w="1209" w:type="dxa"/>
          </w:tcPr>
          <w:p w14:paraId="1DCE1A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14:paraId="06C208D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пересдачи 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32A291C2">
            <w:pPr>
              <w:jc w:val="center"/>
              <w:rPr>
                <w:rFonts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sz w:val="24"/>
                <w:szCs w:val="24"/>
              </w:rPr>
              <w:t>Динамика</w:t>
            </w:r>
          </w:p>
        </w:tc>
      </w:tr>
      <w:tr w14:paraId="6DBD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center"/>
          </w:tcPr>
          <w:p w14:paraId="3DB7E108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2D701E45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Савкин Егор Станиславович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2E7A6DD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1970068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ru-RU" w:bidi="ar-SA"/>
              </w:rPr>
              <w:t>5/34</w:t>
            </w:r>
          </w:p>
        </w:tc>
        <w:tc>
          <w:tcPr>
            <w:tcW w:w="1209" w:type="dxa"/>
          </w:tcPr>
          <w:p w14:paraId="3EDA50F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9E2D99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5/34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00C4CEEF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=</w:t>
            </w:r>
          </w:p>
        </w:tc>
      </w:tr>
      <w:tr w14:paraId="0001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center"/>
          </w:tcPr>
          <w:p w14:paraId="0A2BC3A1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713B44E4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Зубайдуллин Артур Ренатович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33E29AE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C376AFD">
            <w:pPr>
              <w:widowControl/>
              <w:autoSpaceDE/>
              <w:autoSpaceDN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ru-RU" w:bidi="ar-SA"/>
              </w:rPr>
              <w:t>5/34</w:t>
            </w:r>
          </w:p>
        </w:tc>
        <w:tc>
          <w:tcPr>
            <w:tcW w:w="1209" w:type="dxa"/>
          </w:tcPr>
          <w:p w14:paraId="6A248A3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FCA8B1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12/56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50C76592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+</w:t>
            </w:r>
          </w:p>
        </w:tc>
      </w:tr>
      <w:tr w14:paraId="47F3C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top"/>
          </w:tcPr>
          <w:p w14:paraId="44BC495B">
            <w:pPr>
              <w:pStyle w:val="33"/>
              <w:widowControl/>
              <w:numPr>
                <w:ilvl w:val="0"/>
                <w:numId w:val="18"/>
              </w:numPr>
              <w:autoSpaceDE/>
              <w:autoSpaceDN/>
              <w:ind w:left="0" w:leftChars="0" w:firstLine="0" w:firstLineChars="0"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36" w:type="dxa"/>
            <w:shd w:val="clear" w:color="auto" w:fill="auto"/>
            <w:vAlign w:val="top"/>
          </w:tcPr>
          <w:p w14:paraId="0B271006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Аскарова Румиса Рафисовна</w:t>
            </w:r>
          </w:p>
        </w:tc>
        <w:tc>
          <w:tcPr>
            <w:tcW w:w="2259" w:type="dxa"/>
            <w:shd w:val="clear" w:color="auto" w:fill="auto"/>
            <w:vAlign w:val="top"/>
          </w:tcPr>
          <w:p w14:paraId="1975789F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00" w:type="dxa"/>
          </w:tcPr>
          <w:p w14:paraId="1541075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18/36</w:t>
            </w:r>
          </w:p>
        </w:tc>
        <w:tc>
          <w:tcPr>
            <w:tcW w:w="1209" w:type="dxa"/>
          </w:tcPr>
          <w:p w14:paraId="6B67304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20/40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6F03F781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+</w:t>
            </w:r>
          </w:p>
        </w:tc>
      </w:tr>
      <w:tr w14:paraId="6DD4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top"/>
          </w:tcPr>
          <w:p w14:paraId="664BFDA1">
            <w:pPr>
              <w:pStyle w:val="33"/>
              <w:widowControl/>
              <w:numPr>
                <w:ilvl w:val="0"/>
                <w:numId w:val="18"/>
              </w:numPr>
              <w:autoSpaceDE/>
              <w:autoSpaceDN/>
              <w:ind w:left="0" w:leftChars="0" w:firstLine="0" w:firstLineChars="0"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36" w:type="dxa"/>
            <w:shd w:val="clear" w:color="auto" w:fill="auto"/>
            <w:vAlign w:val="top"/>
          </w:tcPr>
          <w:p w14:paraId="205BC293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Евстигнеева Мирра Юрьевна</w:t>
            </w:r>
          </w:p>
        </w:tc>
        <w:tc>
          <w:tcPr>
            <w:tcW w:w="2259" w:type="dxa"/>
            <w:shd w:val="clear" w:color="auto" w:fill="auto"/>
            <w:vAlign w:val="top"/>
          </w:tcPr>
          <w:p w14:paraId="02A2864B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00" w:type="dxa"/>
          </w:tcPr>
          <w:p w14:paraId="691C872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15/30</w:t>
            </w:r>
          </w:p>
        </w:tc>
        <w:tc>
          <w:tcPr>
            <w:tcW w:w="1209" w:type="dxa"/>
          </w:tcPr>
          <w:p w14:paraId="64623BF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17/34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588D700C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+</w:t>
            </w:r>
          </w:p>
        </w:tc>
      </w:tr>
      <w:tr w14:paraId="229F7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top"/>
          </w:tcPr>
          <w:p w14:paraId="635A12CA">
            <w:pPr>
              <w:pStyle w:val="33"/>
              <w:widowControl/>
              <w:numPr>
                <w:ilvl w:val="0"/>
                <w:numId w:val="18"/>
              </w:numPr>
              <w:autoSpaceDE/>
              <w:autoSpaceDN/>
              <w:ind w:left="0" w:leftChars="0" w:firstLine="0" w:firstLineChars="0"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4DADCDD5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Терещук Виктория Анатольевна</w:t>
            </w:r>
          </w:p>
        </w:tc>
        <w:tc>
          <w:tcPr>
            <w:tcW w:w="2259" w:type="dxa"/>
            <w:shd w:val="clear" w:color="auto" w:fill="auto"/>
            <w:vAlign w:val="top"/>
          </w:tcPr>
          <w:p w14:paraId="093A86B5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00" w:type="dxa"/>
          </w:tcPr>
          <w:p w14:paraId="603A444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15/30</w:t>
            </w:r>
          </w:p>
        </w:tc>
        <w:tc>
          <w:tcPr>
            <w:tcW w:w="1209" w:type="dxa"/>
          </w:tcPr>
          <w:p w14:paraId="05DBF14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14/28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783221C3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_</w:t>
            </w:r>
          </w:p>
        </w:tc>
      </w:tr>
      <w:tr w14:paraId="4BC6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top"/>
          </w:tcPr>
          <w:p w14:paraId="38E4A8BC">
            <w:pPr>
              <w:pStyle w:val="33"/>
              <w:widowControl/>
              <w:numPr>
                <w:ilvl w:val="0"/>
                <w:numId w:val="18"/>
              </w:numPr>
              <w:autoSpaceDE/>
              <w:autoSpaceDN/>
              <w:ind w:left="0" w:leftChars="0" w:firstLine="0" w:firstLineChars="0"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12391F9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Бадыкшанова Илона Денисовна</w:t>
            </w:r>
          </w:p>
        </w:tc>
        <w:tc>
          <w:tcPr>
            <w:tcW w:w="2259" w:type="dxa"/>
            <w:shd w:val="clear" w:color="auto" w:fill="auto"/>
            <w:vAlign w:val="top"/>
          </w:tcPr>
          <w:p w14:paraId="624D21F1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00" w:type="dxa"/>
          </w:tcPr>
          <w:p w14:paraId="36793DB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8/19</w:t>
            </w:r>
          </w:p>
        </w:tc>
        <w:tc>
          <w:tcPr>
            <w:tcW w:w="1209" w:type="dxa"/>
          </w:tcPr>
          <w:p w14:paraId="239771B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5/12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56D4DB0E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_</w:t>
            </w:r>
          </w:p>
        </w:tc>
      </w:tr>
      <w:tr w14:paraId="7159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top"/>
          </w:tcPr>
          <w:p w14:paraId="14946AA4">
            <w:pPr>
              <w:pStyle w:val="33"/>
              <w:widowControl/>
              <w:numPr>
                <w:ilvl w:val="0"/>
                <w:numId w:val="18"/>
              </w:numPr>
              <w:autoSpaceDE/>
              <w:autoSpaceDN/>
              <w:ind w:left="0" w:leftChars="0" w:firstLine="0" w:firstLineChars="0"/>
              <w:contextualSpacing/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36" w:type="dxa"/>
            <w:shd w:val="clear" w:color="auto" w:fill="auto"/>
            <w:vAlign w:val="top"/>
          </w:tcPr>
          <w:p w14:paraId="00F20154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Брязгина Анна Дмитриевна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89BDA23">
            <w:pPr>
              <w:jc w:val="left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Математика (базовый уровень)</w:t>
            </w:r>
          </w:p>
        </w:tc>
        <w:tc>
          <w:tcPr>
            <w:tcW w:w="1600" w:type="dxa"/>
          </w:tcPr>
          <w:p w14:paraId="10DB792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6/2</w:t>
            </w:r>
          </w:p>
        </w:tc>
        <w:tc>
          <w:tcPr>
            <w:tcW w:w="1209" w:type="dxa"/>
          </w:tcPr>
          <w:p w14:paraId="5EA2A4A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5/2</w:t>
            </w:r>
          </w:p>
        </w:tc>
        <w:tc>
          <w:tcPr>
            <w:tcW w:w="1600" w:type="dxa"/>
            <w:shd w:val="clear" w:color="auto" w:fill="FFFF00"/>
            <w:vAlign w:val="top"/>
          </w:tcPr>
          <w:p w14:paraId="350F7107">
            <w:pPr>
              <w:jc w:val="center"/>
              <w:rPr>
                <w:rFonts w:hint="default" w:asciiTheme="minorHAnsi" w:hAnsiTheme="minorHAnsi" w:eastAsiaTheme="minorHAnsi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_</w:t>
            </w:r>
          </w:p>
        </w:tc>
      </w:tr>
    </w:tbl>
    <w:p w14:paraId="60742F0E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 2026 году государственная итоговая аттестация в форме ЕГЭ проводилась для 22 выпускников школы № 126. Все участники были допущены к экзаменам. Контингент характеризуется неоднородностью: помимо выпускников текущего года (ВТГ), присутствовали обучающиеся на семейной форме образования (2 человека) и экстерн (  один из 10 класса). Наличие экстернов и семейников указывает на вариативность образовательных траекторий, однако требует дополнительного контроля за качеством их подготовки.</w:t>
      </w:r>
    </w:p>
    <w:p w14:paraId="1AFD33A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По итогам аттестации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21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выпускников получили аттестаты. Два выпускника награждены медалями, что свидетельствует о наличии мотивированных учащихся с высоким уровнем освоения программы.</w:t>
      </w:r>
    </w:p>
    <w:p w14:paraId="2585D6F8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 Результаты по обязательным предметам</w:t>
      </w:r>
    </w:p>
    <w:p w14:paraId="5783AD86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2.1. Русский язык</w:t>
      </w:r>
    </w:p>
    <w:p w14:paraId="096A8626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по русскому языку сдавали 22 выпускника (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+учащийся 10 класса Вишневский В.Д.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— досрочно). Средний балл составил 53. Все участники преодолели минимальный порог, неудовлетворительных результатов нет. Один выпускник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 (Ахмерова Л.)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набрал 89 баллов, что составляет 4,76% от общего числа участников. Более высоких результатов (90–100 баллов) не зафиксировано.</w:t>
      </w:r>
    </w:p>
    <w:p w14:paraId="3CD581D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Результаты по русскому языку можно оценить как стабильные, соответствующие среднегородскому уровню. Отсутствие "двоек" и наличие одной высокобалльной работы являются положительными моментами. Вместе с тем, отсутствие работ в категории 90+ баллов говорит о том, что потенциал учащихся раскрыт не в полной мере. Для сильных учеников требуется дополнительная работа над сочинением, которое традиционно дает наибольший прирост баллов. Для остальных — продолжение отработки тестовой части и навыков анализа текста.</w:t>
      </w:r>
    </w:p>
    <w:p w14:paraId="44D8344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2.2. Математика (профильный уровень)</w:t>
      </w:r>
    </w:p>
    <w:p w14:paraId="2EDE12F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Профильную математику сдавали 10 выпускников. Средний балл составил 67. Все участники успешно преодолели минимальный порог. Высокобалльных работ (81–100 баллов) нет.</w:t>
      </w:r>
    </w:p>
    <w:p w14:paraId="4CC80FDA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Средний балл 67 является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высоким показателем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, особенно с учетом того, что профильную математику обычно выбирают для поступления в технические вузы, где конкурс высок. Это говорит о хорошем уровне подготовки учителей и усвоении материала учениками. Для дальнейшего улучшения результатов необходимо:</w:t>
      </w:r>
    </w:p>
    <w:p w14:paraId="19BFBE4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выявить учащихся с потенциалом 80+ баллов и организовать для них углубленные занятия по решению задач повышенной сложности (задания 13–18);</w:t>
      </w:r>
    </w:p>
    <w:p w14:paraId="3B36BF35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усилить работу над задачами с параметром и экономическими задачами, которые часто становятся "камнем преткновения".</w:t>
      </w:r>
    </w:p>
    <w:p w14:paraId="28CE8809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2.3. Математика (базовый уровень)</w:t>
      </w:r>
    </w:p>
    <w:p w14:paraId="3277EC4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Базовую математику сдавали 11 выпускников. Средняя оценка — 3 (первичный балл — 10).</w:t>
      </w:r>
    </w:p>
    <w:p w14:paraId="27AB972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Критическая проблема: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одна выпускница (Брязгина Анна Дмитриевна)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 преодолела минимальный порог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Ей предоставлено право пересдачи в дополнительный сентябрьский период. Это требует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немедленного вмешательства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:</w:t>
      </w:r>
    </w:p>
    <w:p w14:paraId="037DFDC6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индивидуальные консультации для Брязгиной А.Д. в летний период;</w:t>
      </w:r>
    </w:p>
    <w:p w14:paraId="030D168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провести диагностику пробелов в знаниях;</w:t>
      </w:r>
    </w:p>
    <w:p w14:paraId="5D3184B5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составить план подготовки по темам, вызвавшим наибольшие затруднения (вероятно, это задачи по геометрии, текстовые задачи и задания на анализ графиков).</w:t>
      </w:r>
    </w:p>
    <w:p w14:paraId="1E8E4025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 целом, для всех сдающих базовую математику средний балл 3 является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неудовлетворительным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Это указывает на системную проблему: либо слабая база знаний по математике у этих учащихся, либо недостаточное внимание к подготовке по базовому уровню. Рекомендуется:</w:t>
      </w:r>
    </w:p>
    <w:p w14:paraId="73DD7718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усилить преподавание математики в старших классах для групп, ориентированных на базовый уровень;</w:t>
      </w:r>
    </w:p>
    <w:p w14:paraId="6710152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систематические диагностические работы в течение 11 класса.</w:t>
      </w:r>
    </w:p>
    <w:p w14:paraId="25CE77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 Результаты по предметам по выбору</w:t>
      </w:r>
    </w:p>
    <w:p w14:paraId="46E07A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3.1. Обществознание</w:t>
      </w:r>
    </w:p>
    <w:p w14:paraId="7AE773D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Самый массовый предмет по выбору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— 11 участников. Средний балл — 43.</w:t>
      </w:r>
    </w:p>
    <w:p w14:paraId="7DADC167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Критически высокий процент несдачи: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5 из 11 (45,45%) не преодолели минимальный порог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 (Аскарова Р., Бадыкшанова И., Брязгина А., Евстигнеева М., Терещук В.)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Это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главная проблема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данной аттестационной кампании.</w:t>
      </w:r>
    </w:p>
    <w:p w14:paraId="1F3C415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Причины могут быть следующими:</w:t>
      </w:r>
    </w:p>
    <w:p w14:paraId="06268F0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обществознание традиционно выбирают как "запасной" предмет, недооценивая его сложность;</w:t>
      </w:r>
    </w:p>
    <w:p w14:paraId="2069C83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объем материала (экономика, право, социология, политология, философия) требует системного подхода, который отсутствовал;</w:t>
      </w:r>
    </w:p>
    <w:p w14:paraId="52B58A3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недостаточное количество практических занятий по решению заданий второй части (эссе, планы).</w:t>
      </w:r>
    </w:p>
    <w:p w14:paraId="0065446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Рекомендации:</w:t>
      </w:r>
    </w:p>
    <w:p w14:paraId="1781FD70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пересмотреть подход к преподаванию обществознания: увеличить количество практических занятий, проводить регулярные пробные экзамены;</w:t>
      </w:r>
    </w:p>
    <w:p w14:paraId="6AD53C4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консультации для учащихся, планирующих сдавать обществознание, начиная с 10 класса;</w:t>
      </w:r>
    </w:p>
    <w:p w14:paraId="027FB6F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уделить особое внимание написанию эссе и развернутых планов.</w:t>
      </w:r>
    </w:p>
    <w:p w14:paraId="6786088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3.2. Биология</w:t>
      </w:r>
    </w:p>
    <w:p w14:paraId="2487147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сдавали 7 человек, средний балл — 31. Трое (42,86%)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-Бадыкшанова И., Косимов Ш., Шарипова К.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не сдали.</w:t>
      </w:r>
    </w:p>
    <w:p w14:paraId="5F25CA5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Причины низких результатов:</w:t>
      </w:r>
    </w:p>
    <w:p w14:paraId="069D930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большой объем фактического материала (ботаника, зоология, анатомия, генетика, экология)</w:t>
      </w:r>
    </w:p>
    <w:p w14:paraId="4F59C0E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сложность заданий на установление соответствия, решение генетических задач;</w:t>
      </w:r>
    </w:p>
    <w:p w14:paraId="39E601BA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недостаточная практика работы с рисунками и схемами.</w:t>
      </w:r>
    </w:p>
    <w:p w14:paraId="291865F6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Рекомендации:</w:t>
      </w:r>
    </w:p>
    <w:p w14:paraId="0F11571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внедрить систему регулярного повторения пройденного материала (спиральный принцип);</w:t>
      </w:r>
    </w:p>
    <w:p w14:paraId="175D723E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усилить практическую часть: решение генетических задач, работа с таблицами и схемами;</w:t>
      </w:r>
    </w:p>
    <w:p w14:paraId="2887FAF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дополнительные занятия для слабоуспевающих учащихся.</w:t>
      </w:r>
    </w:p>
    <w:p w14:paraId="21CEE4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3.3. Информатика и ИКТ</w:t>
      </w:r>
    </w:p>
    <w:p w14:paraId="7C79FF90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сдавали 4 человека, средний балл — 54,5. Один участник (25%)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-Савкин Е.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не сдал.</w:t>
      </w:r>
    </w:p>
    <w:p w14:paraId="0F0D5767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Результат средний. Информатика — сложный предмет, требующий не только знаний, но и алгоритмического мышления. Для улучшения результатов необходимо:</w:t>
      </w:r>
    </w:p>
    <w:p w14:paraId="3E79AFD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увеличить количество практических занятий по решению задач на программирование (задания 17, 25, 27);</w:t>
      </w:r>
    </w:p>
    <w:p w14:paraId="584A4C7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тренировку по заданиям на анализ информации, таблицы, графы.</w:t>
      </w:r>
    </w:p>
    <w:p w14:paraId="7E03F1C8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3.4. Химия</w:t>
      </w:r>
    </w:p>
    <w:p w14:paraId="480150DA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Экзамен сдавали 3 человека, средний балл — 41. Один участник (33,3%) 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-Шарипова К.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 сдал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</w:t>
      </w:r>
    </w:p>
    <w:p w14:paraId="04B3114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Низкие результаты связаны, скорее всего, со сложностью предмета и недостаточной базовой подготовкой. Учитывая, что химию сдают для поступления в медицинские и химико-технологические вузы, требуется:</w:t>
      </w:r>
    </w:p>
    <w:p w14:paraId="5EB053AE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усилить практическую часть: решение цепочек превращений, расчетных задач, задач на вывод формул;</w:t>
      </w:r>
    </w:p>
    <w:p w14:paraId="13FE2175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дополнительные занятия для слабоуспевающих.</w:t>
      </w:r>
    </w:p>
    <w:p w14:paraId="0A0A946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3.5. История</w:t>
      </w:r>
    </w:p>
    <w:p w14:paraId="01D645F7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сдавали 3 человека, средний балл — 36. Несдач нет.</w:t>
      </w:r>
    </w:p>
    <w:p w14:paraId="105AF86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Несмотря на отсутствие неудовлетворительных результатов, средний балл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критически низкий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Требуется анализ причин:</w:t>
      </w:r>
    </w:p>
    <w:p w14:paraId="3307B770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вероятно, недостаток времени на подготовку (объем материала огромен);</w:t>
      </w:r>
    </w:p>
    <w:p w14:paraId="35752FA8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слабое знание хронологии, персоналий, причинно-следственных связей</w:t>
      </w:r>
    </w:p>
    <w:p w14:paraId="69AF1C9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проблемы с выполнением заданий второй части (аргументация, работа с текстом).</w:t>
      </w:r>
    </w:p>
    <w:p w14:paraId="3441AAB7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Рекомендации:</w:t>
      </w:r>
    </w:p>
    <w:p w14:paraId="110165B9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66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увеличить количество практических занятий по написанию исторического сочинения;</w:t>
      </w:r>
    </w:p>
    <w:p w14:paraId="0AD71C6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проводить регулярные хронологические диктанты и тесты.</w:t>
      </w:r>
    </w:p>
    <w:p w14:paraId="470E81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3.6. Английский язык</w:t>
      </w:r>
    </w:p>
    <w:p w14:paraId="7CFF9B4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сдавали 2 человека, средний балл — 66. Несдач нет. Результат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выше среднего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</w:t>
      </w:r>
    </w:p>
    <w:p w14:paraId="2EC5EEB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Успешная сдача свидетельствует о хорошем уровне подготовки. Для дальнейшего улучшения рекомендуется:</w:t>
      </w:r>
    </w:p>
    <w:p w14:paraId="555675F9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обратить внимание на развитие навыков устной речи (говорение), письма (эссе), аудирования.</w:t>
      </w:r>
    </w:p>
    <w:p w14:paraId="5C2CBA0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3.7. География</w:t>
      </w:r>
    </w:p>
    <w:p w14:paraId="46FEAD7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сдавал 1 человек, средний балл — 51. Порог преодолен. Результат приемлемый, но потенциал для улучшения есть.</w:t>
      </w:r>
    </w:p>
    <w:p w14:paraId="5C0C1F2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3.8. Литература</w:t>
      </w:r>
    </w:p>
    <w:p w14:paraId="531EEBA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Экзамен сдавал 1 человек, результат —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 балла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Участник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 -Брязгина А.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не преодолел</w:t>
      </w:r>
      <w:r>
        <w:rPr>
          <w:rFonts w:hint="default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а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минимальный порог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(100% несдача).</w:t>
      </w:r>
    </w:p>
    <w:p w14:paraId="26844B4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Это уникальная ситуация, требующая отдельного разбора. Причина, скорее всего, не в предмете, а в уровне подготовки конкретного ученика:</w:t>
      </w:r>
    </w:p>
    <w:p w14:paraId="1CDF241A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вероятно, литература была выбрана как "запасной" предмет без должной подготовки;</w:t>
      </w:r>
    </w:p>
    <w:p w14:paraId="698CD83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возможно, ребенок не справился с объемом материала или с заданиями, требующими развернутого анализа (сочинение).</w:t>
      </w:r>
    </w:p>
    <w:p w14:paraId="4AFEF43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Рекомендации:</w:t>
      </w:r>
    </w:p>
    <w:p w14:paraId="7A4034F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провести беседу с учащимся и его родителями для выяснения причин;</w:t>
      </w:r>
    </w:p>
    <w:p w14:paraId="64EDAF1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 будущем рекомендовать выбор предмета с учетом реальных возможностей и подготовленности.</w:t>
      </w:r>
    </w:p>
    <w:p w14:paraId="54EF8FB3">
      <w:pPr>
        <w:pStyle w:val="3"/>
        <w:keepNext w:val="0"/>
        <w:keepLines w:val="0"/>
        <w:widowControl/>
        <w:suppressLineNumbers w:val="0"/>
        <w:spacing w:before="480" w:beforeAutospacing="0" w:after="240" w:afterAutospacing="0" w:line="480" w:lineRule="atLeast"/>
        <w:ind w:right="235" w:rightChars="0"/>
        <w:jc w:val="center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 Общая характеристика участников пересдачи</w:t>
      </w:r>
    </w:p>
    <w:p w14:paraId="2A5D689D">
      <w:pPr>
        <w:pStyle w:val="1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-240" w:leftChars="-100" w:right="0" w:firstLine="480" w:firstLineChars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 дополнительные дни к пересдаче были допущены семь выпускников по четырем предметам. Эффективность пересдачи составила всего 14,3 процента – только один участник смог улучшить результат до преодоления минимального порога.</w:t>
      </w:r>
    </w:p>
    <w:p w14:paraId="0E6B68D5">
      <w:pPr>
        <w:pStyle w:val="1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-240" w:leftChars="-100" w:right="0" w:firstLine="480" w:firstLineChars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Единственный успешный результат показал Зубайдуллин Артур по информатике, улучшивший свой результат на 22 тестовых балла и преодолевший минимальный порог. Савкин Егор по информатике не смог улучшить результат – оба раза он набрал одинаковое количество баллов, порог не преодолен.</w:t>
      </w:r>
    </w:p>
    <w:p w14:paraId="55F890EA">
      <w:pPr>
        <w:pStyle w:val="1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-240" w:leftChars="-100" w:right="0" w:firstLine="480" w:firstLineChars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По обществознанию все три участницы не справились с пересдачей. Аскарова Румиса и Евстигнеева Мирра показали незначительное улучшение, однако его оказалось недостаточно для преодоления порога. Терещук Виктория, напротив, ухудшила свой результат.</w:t>
      </w:r>
    </w:p>
    <w:p w14:paraId="3639A7B4">
      <w:pPr>
        <w:pStyle w:val="1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-240" w:leftChars="-100" w:right="0" w:firstLine="480" w:firstLineChars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По биологии Бадыкшанова Илона показала значительное ухудшение результата – с 19 до 12 тестовых баллов. По базовой математике Брязгина Анна также ухудшила результат – с 6 до 5 первичных баллов, оценка «2» сохранилась.</w:t>
      </w:r>
    </w:p>
    <w:p w14:paraId="45864527">
      <w:pPr>
        <w:pStyle w:val="1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-240" w:leftChars="-100" w:right="0" w:firstLine="480" w:firstLineChars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Таким образом, пересдача показала крайне низкую эффективность. Особую тревогу вызывает тот факт, что у трех участников результаты пересдачи оказались хуже первоначальных. Наиболее проблемными предметами по итогам пересдачи являются обществознание, биология и базовый уровень математики – там зафиксировано 100 процентов несдачи.</w:t>
      </w:r>
    </w:p>
    <w:p w14:paraId="738F83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right="66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 Выводы</w:t>
      </w:r>
    </w:p>
    <w:p w14:paraId="787E7B2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5.1. Сильные стороны школы:</w:t>
      </w:r>
    </w:p>
    <w:p w14:paraId="7E1C1D8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66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1.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Высокое качество преподавания русского языка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— 0% несдачи, есть высокобалльная работа.</w:t>
      </w:r>
    </w:p>
    <w:p w14:paraId="4F4D9EAA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2.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Качественная подготовка по профильной математике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— средний балл 67 при 0% несдачи.</w:t>
      </w:r>
    </w:p>
    <w:p w14:paraId="1047FD2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3.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Наличие медалистов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— свидетельствует о работе с мотивированными учащимися</w:t>
      </w:r>
    </w:p>
    <w:p w14:paraId="06745075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4.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Хорошие результаты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английскому языку, географии, истории (0% несдачи).</w:t>
      </w:r>
    </w:p>
    <w:p w14:paraId="0E9CA3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5.2. Слабые стороны:</w:t>
      </w:r>
    </w:p>
    <w:p w14:paraId="69ABE41B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66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1.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Критически высокий процент несдачи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литературе (100%), обществознанию (45%), биологии (43%), химии (33%).</w:t>
      </w:r>
    </w:p>
    <w:p w14:paraId="43AA9608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2.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Отсутствие высокобалльных работ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всем предметам, кроме русского языка.</w:t>
      </w:r>
    </w:p>
    <w:p w14:paraId="136761E9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3.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Одна несдача по базовой математике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(требует организации пересдачи).</w:t>
      </w:r>
    </w:p>
    <w:p w14:paraId="2DDB98FC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4.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Низкий средний балл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многим предметам по выбору.</w:t>
      </w:r>
    </w:p>
    <w:p w14:paraId="6C6051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 Рекомендации</w:t>
      </w:r>
    </w:p>
    <w:p w14:paraId="17E84D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6.1. Организационные:</w:t>
      </w:r>
    </w:p>
    <w:p w14:paraId="0BE3EA37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1.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Создать рабочие группы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предметам с высоким процентом несдачи (обществознание, биология, литература, химия) для разработки плана повышения качества подготовки.</w:t>
      </w:r>
    </w:p>
    <w:p w14:paraId="533EE2C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2.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Провести педагогический совет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итогам ЕГЭ с анализом причин низких результатов.</w:t>
      </w:r>
    </w:p>
    <w:p w14:paraId="010623ED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3.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Разработать индивидуальные образовательные маршруты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для учащихся, сдающих предметы по выбору, начиная с 10 класса.</w:t>
      </w:r>
    </w:p>
    <w:p w14:paraId="4B49D4A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4.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Внести коррективы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в рабочие программы и календарно-тематическое планирование.</w:t>
      </w:r>
    </w:p>
    <w:p w14:paraId="2F845E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6.2. Методические:</w:t>
      </w:r>
    </w:p>
    <w:p w14:paraId="78365B6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-100" w:right="660" w:hanging="240" w:hanging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1.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Увеличить долю практических занятий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по решению заданий ЕГЭ (включая вторую часть).</w:t>
      </w:r>
    </w:p>
    <w:p w14:paraId="2832A4A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2.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Проводить регулярные пробные экзамены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в формате ЕГЭ с анализом результатов.</w:t>
      </w:r>
    </w:p>
    <w:p w14:paraId="6198618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3.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систематические консультации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для учащихся, планирующих сдавать предметы с высоким порогом сложности.</w:t>
      </w:r>
    </w:p>
    <w:p w14:paraId="16EC9327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4.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Внедрить систему повторения материала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(спиральный принцип) для предметов с большим объемом информации (биология, история, обществознание).</w:t>
      </w:r>
    </w:p>
    <w:p w14:paraId="3E18862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6.3. Индивидуальные:</w:t>
      </w:r>
    </w:p>
    <w:p w14:paraId="13A5A90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66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1.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Организовать интенсивную подготовку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для Брязгиной А.Д. к пересдаче базовой математики.</w:t>
      </w:r>
    </w:p>
    <w:p w14:paraId="53FE552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240" w:leftChars="-100" w:right="660" w:firstLine="0" w:firstLineChars="0"/>
        <w:jc w:val="both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2.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Усилить работу с мотивированными учащимися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для увеличения доли высокобалльных работ в следующем году.</w:t>
      </w:r>
    </w:p>
    <w:p w14:paraId="363E15B7">
      <w:pPr>
        <w:pStyle w:val="15"/>
        <w:spacing w:before="88"/>
        <w:ind w:left="0" w:firstLine="0"/>
        <w:jc w:val="center"/>
        <w:rPr>
          <w:b/>
        </w:rPr>
      </w:pPr>
    </w:p>
    <w:p w14:paraId="71A0D463">
      <w:pPr>
        <w:pStyle w:val="15"/>
        <w:spacing w:before="88"/>
        <w:ind w:left="0" w:firstLine="0"/>
        <w:jc w:val="center"/>
        <w:rPr>
          <w:b/>
        </w:rPr>
      </w:pPr>
    </w:p>
    <w:p w14:paraId="19529A97">
      <w:pPr>
        <w:pStyle w:val="15"/>
        <w:spacing w:before="88"/>
        <w:ind w:left="0" w:firstLine="0"/>
        <w:jc w:val="center"/>
        <w:rPr>
          <w:b/>
        </w:rPr>
      </w:pPr>
      <w:r>
        <w:rPr>
          <w:b/>
        </w:rPr>
        <w:t>Сравнение результатов ЕГЭ</w:t>
      </w:r>
    </w:p>
    <w:p w14:paraId="1101497B">
      <w:pPr>
        <w:pStyle w:val="15"/>
        <w:spacing w:before="88"/>
        <w:ind w:left="0" w:firstLine="0"/>
        <w:jc w:val="center"/>
        <w:rPr>
          <w:b/>
        </w:rPr>
      </w:pPr>
    </w:p>
    <w:tbl>
      <w:tblPr>
        <w:tblStyle w:val="19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1103"/>
        <w:gridCol w:w="1390"/>
        <w:gridCol w:w="1174"/>
        <w:gridCol w:w="1746"/>
      </w:tblGrid>
      <w:tr w14:paraId="0931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06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6CB71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ЕГЭ</w:t>
            </w:r>
          </w:p>
        </w:tc>
        <w:tc>
          <w:tcPr>
            <w:tcW w:w="366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</w:tcPr>
          <w:p w14:paraId="5AB9E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Средние баллы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</w:tcPr>
          <w:p w14:paraId="4C3D045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Динамика</w:t>
            </w:r>
          </w:p>
        </w:tc>
      </w:tr>
      <w:tr w14:paraId="124DB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03E1A8">
            <w:pPr>
              <w:rPr>
                <w:b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3960AE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4D0B7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74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7D7A7970">
            <w:pPr>
              <w:jc w:val="center"/>
              <w:rPr>
                <w:rFonts w:hint="default"/>
                <w:b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46" w:type="dxa"/>
            <w:tcBorders>
              <w:left w:val="single" w:color="000000" w:themeColor="text1" w:sz="4" w:space="0"/>
              <w:right w:val="single" w:color="auto" w:sz="4" w:space="0"/>
            </w:tcBorders>
          </w:tcPr>
          <w:p w14:paraId="3560EA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14:paraId="5E69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DC2C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16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6EC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6BCFEDF">
            <w:pPr>
              <w:jc w:val="center"/>
              <w:rPr>
                <w:rFonts w:hint="default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none"/>
                <w:lang w:val="ru-RU"/>
              </w:rPr>
              <w:t>53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C64B464">
            <w:pPr>
              <w:jc w:val="center"/>
              <w:rPr>
                <w:rFonts w:hint="default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none"/>
                <w:lang w:val="ru-RU"/>
              </w:rPr>
              <w:t>-2</w:t>
            </w:r>
          </w:p>
        </w:tc>
      </w:tr>
      <w:tr w14:paraId="3262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5407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ED7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658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41F05592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67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1545D0AB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+8</w:t>
            </w:r>
          </w:p>
        </w:tc>
      </w:tr>
      <w:tr w14:paraId="17E9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150F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(базовый уровень)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4E3BB2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63486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576C055D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3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AE2BFE7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-1</w:t>
            </w:r>
          </w:p>
        </w:tc>
      </w:tr>
      <w:tr w14:paraId="710A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DFB3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28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5D1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655F8B4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99AC1E7">
            <w:pPr>
              <w:jc w:val="center"/>
              <w:rPr>
                <w:sz w:val="20"/>
                <w:szCs w:val="20"/>
                <w:highlight w:val="none"/>
              </w:rPr>
            </w:pPr>
          </w:p>
        </w:tc>
      </w:tr>
      <w:tr w14:paraId="1A12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4675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442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729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28A0E66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36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39F1C70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-26</w:t>
            </w:r>
          </w:p>
        </w:tc>
      </w:tr>
      <w:tr w14:paraId="760A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479A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9EC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8F8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F1D87A0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41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AF64D92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-23</w:t>
            </w:r>
          </w:p>
        </w:tc>
      </w:tr>
      <w:tr w14:paraId="5E4B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958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5D2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7E34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DA215EC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43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FB8C432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-12</w:t>
            </w:r>
          </w:p>
        </w:tc>
      </w:tr>
      <w:tr w14:paraId="09607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BD88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22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69B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6728FBB7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51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0EBD25D1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+22</w:t>
            </w:r>
          </w:p>
        </w:tc>
      </w:tr>
      <w:tr w14:paraId="2917A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B952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277E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2BC7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2C2C09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3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F8E040A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-37</w:t>
            </w:r>
          </w:p>
        </w:tc>
      </w:tr>
      <w:tr w14:paraId="136D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F880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6ABD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F4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7833CD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31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64A1753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-31</w:t>
            </w:r>
          </w:p>
        </w:tc>
      </w:tr>
      <w:tr w14:paraId="3B89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5F415AB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Английский язык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421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C0F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63093254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66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267A9C50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+12</w:t>
            </w:r>
          </w:p>
        </w:tc>
      </w:tr>
      <w:tr w14:paraId="3384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AA7F81">
            <w:pPr>
              <w:jc w:val="both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Информатика и ИКТ</w:t>
            </w:r>
          </w:p>
        </w:tc>
        <w:tc>
          <w:tcPr>
            <w:tcW w:w="1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BF9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11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0B640AC5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54</w:t>
            </w:r>
          </w:p>
        </w:tc>
        <w:tc>
          <w:tcPr>
            <w:tcW w:w="17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</w:tcPr>
          <w:p w14:paraId="2CA79178">
            <w:pPr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+12</w:t>
            </w:r>
          </w:p>
        </w:tc>
      </w:tr>
    </w:tbl>
    <w:p w14:paraId="7DC34B89">
      <w:pPr>
        <w:pStyle w:val="15"/>
        <w:spacing w:before="88"/>
        <w:ind w:left="0" w:firstLine="0"/>
        <w:jc w:val="center"/>
        <w:rPr>
          <w:b/>
        </w:rPr>
      </w:pPr>
      <w:bookmarkStart w:id="1" w:name="_GoBack"/>
      <w:bookmarkEnd w:id="1"/>
    </w:p>
    <w:p w14:paraId="4835C4F3">
      <w:pPr>
        <w:pStyle w:val="15"/>
        <w:spacing w:before="88"/>
        <w:ind w:lef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Сравнение результатов ЕГЭ (РФ, РБ)</w:t>
      </w:r>
    </w:p>
    <w:p w14:paraId="51D1739F">
      <w:pPr>
        <w:pStyle w:val="15"/>
        <w:spacing w:before="88"/>
        <w:ind w:lef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19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1643"/>
        <w:gridCol w:w="2047"/>
        <w:gridCol w:w="2933"/>
      </w:tblGrid>
      <w:tr w14:paraId="2930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4D7054">
            <w:pPr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Предмет ЕГЭ</w:t>
            </w:r>
          </w:p>
        </w:tc>
        <w:tc>
          <w:tcPr>
            <w:tcW w:w="1643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</w:tcPr>
          <w:p w14:paraId="14DB30FE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РФ, средний балл </w:t>
            </w:r>
          </w:p>
        </w:tc>
        <w:tc>
          <w:tcPr>
            <w:tcW w:w="20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37F33819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РБ, средний балл (пока нет стат отчета)</w:t>
            </w:r>
          </w:p>
        </w:tc>
        <w:tc>
          <w:tcPr>
            <w:tcW w:w="29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08BBD6ED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Школа 126</w:t>
            </w:r>
          </w:p>
        </w:tc>
      </w:tr>
    </w:tbl>
    <w:tbl>
      <w:tblPr>
        <w:tblStyle w:val="12"/>
        <w:tblW w:w="9099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5"/>
        <w:gridCol w:w="1585"/>
        <w:gridCol w:w="2061"/>
        <w:gridCol w:w="3088"/>
      </w:tblGrid>
      <w:tr w14:paraId="0F2AC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61910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Русский язык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34B30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63,06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F8E4A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EDB61E">
            <w:pPr>
              <w:keepNext w:val="0"/>
              <w:keepLines w:val="0"/>
              <w:widowControl/>
              <w:suppressLineNumbers w:val="0"/>
              <w:shd w:val="clear" w:fill="FFFF0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53</w:t>
            </w:r>
          </w:p>
        </w:tc>
      </w:tr>
      <w:tr w14:paraId="5152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1A379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Математика (профиль)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6B911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66,33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8342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4BA29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67</w:t>
            </w:r>
          </w:p>
        </w:tc>
      </w:tr>
      <w:tr w14:paraId="61851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72713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Физика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7F16C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66,47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77F54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53822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—</w:t>
            </w:r>
          </w:p>
        </w:tc>
      </w:tr>
      <w:tr w14:paraId="606B6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508ED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История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4380D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57,85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3435B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A2AD9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36</w:t>
            </w:r>
          </w:p>
        </w:tc>
      </w:tr>
      <w:tr w14:paraId="7BE3A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82571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Химия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8F66D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58,69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78F9B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AC742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41</w:t>
            </w:r>
          </w:p>
        </w:tc>
      </w:tr>
      <w:tr w14:paraId="281C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98C24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Обществознание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6390C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55,2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08417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00D4F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43</w:t>
            </w:r>
          </w:p>
        </w:tc>
      </w:tr>
      <w:tr w14:paraId="2ACF9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41A1D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География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F449B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54,36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3985D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5763C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51</w:t>
            </w:r>
          </w:p>
        </w:tc>
      </w:tr>
      <w:tr w14:paraId="65586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71708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Литература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3EF96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63,49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5DB98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13511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3</w:t>
            </w:r>
          </w:p>
        </w:tc>
      </w:tr>
      <w:tr w14:paraId="12D46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08528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Биология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FDC9F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57,9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21DC0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F0EDD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31</w:t>
            </w:r>
          </w:p>
        </w:tc>
      </w:tr>
      <w:tr w14:paraId="56E0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09833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Английский язык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0B423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нет данных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7B30D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3EBDB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66</w:t>
            </w:r>
          </w:p>
        </w:tc>
      </w:tr>
      <w:tr w14:paraId="78246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7A6FD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Информатика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5BBCB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58,73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1306D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0FE1E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54,5</w:t>
            </w:r>
          </w:p>
        </w:tc>
      </w:tr>
    </w:tbl>
    <w:p w14:paraId="0DD49D16">
      <w:pPr>
        <w:pStyle w:val="4"/>
        <w:keepNext w:val="0"/>
        <w:keepLines w:val="0"/>
        <w:widowControl/>
        <w:suppressLineNumbers w:val="0"/>
        <w:tabs>
          <w:tab w:val="left" w:pos="9360"/>
        </w:tabs>
        <w:spacing w:before="480" w:beforeAutospacing="0" w:after="240" w:afterAutospacing="0" w:line="450" w:lineRule="atLeast"/>
        <w:ind w:left="0" w:leftChars="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 Динамика средних баллов за 2024-2026 годы</w:t>
      </w:r>
    </w:p>
    <w:p w14:paraId="0F79321D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240" w:beforeAutospacing="0" w:after="24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Предметы с положительной динамикой:</w:t>
      </w:r>
    </w:p>
    <w:p w14:paraId="1D541CEF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Математика (профильный уровень)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устойчивый рост с 48 до 67 баллов (+19 за два года). Единственный предмет с подтвержденной положительной динамикой, результат превышает средний балл по РФ (66,33).</w:t>
      </w:r>
    </w:p>
    <w:p w14:paraId="03A8B0B3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Английский язык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рост с 54 до 66 баллов (+12), самый высокий показатель по школе в 2026 году.</w:t>
      </w:r>
    </w:p>
    <w:p w14:paraId="15750709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Информатика и ИКТ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V-образная динамика: падение в 2025 году (-28 баллов) и восстановление в 2026 (+12), результат – 54 балла.</w:t>
      </w:r>
    </w:p>
    <w:p w14:paraId="51EC4EFB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География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восстановление после провала 2025 года (+22 балла), результат – 51 балл.</w:t>
      </w:r>
    </w:p>
    <w:p w14:paraId="20F3D0E0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240" w:beforeAutospacing="0" w:after="24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Предметы с отрицательной динамикой:</w:t>
      </w:r>
    </w:p>
    <w:p w14:paraId="3C6616F9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Русский язык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устойчивое падение третий год подряд: 59 → 55 → 53 (-6 за два года). Отставание от РФ – 10 баллов. Требуется немедленное вмешательство.</w:t>
      </w:r>
    </w:p>
    <w:p w14:paraId="14EC3BD3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Литература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катастрофическое падение: 40 → 3 балла (-37). Результат – 3 балла (100% несдачи). Самый проблемный предмет.</w:t>
      </w:r>
    </w:p>
    <w:p w14:paraId="44F5FB3E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Биология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V-образная динамика: рост в 2025 (+30 баллов) и обвал в 2026 (-31 балл), возврат на уровень 2024 года (31 балл). Отставание от РФ – 26,9 балла.</w:t>
      </w:r>
    </w:p>
    <w:p w14:paraId="17C26BAF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История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обвальное падение в 2026 году: 62 → 36 (-26 баллов). Отставание от РФ – 21,9 балла.</w:t>
      </w:r>
    </w:p>
    <w:p w14:paraId="5EBF5A94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Химия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нестабильная динамика: рост в 2025 (+32 балла) и падение в 2026 (-23 балла). Отставание от РФ – 17,7 балла.</w:t>
      </w:r>
    </w:p>
    <w:p w14:paraId="6FF3EFCA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Обществознание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– эффект «качелей»: рост в 2025 (+12 баллов) и возврат на исходный уровень в 2026 (-12 баллов). Отставание от РФ – 12,2 балла.</w:t>
      </w:r>
    </w:p>
    <w:p w14:paraId="77D2B81C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240" w:beforeAutospacing="0" w:after="24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Ключевые выводы:</w:t>
      </w:r>
    </w:p>
    <w:p w14:paraId="78F71576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Школа отстает от РФ по 8 из 9 предметов, по которым есть сравнение.</w:t>
      </w:r>
    </w:p>
    <w:p w14:paraId="6239258D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Единственное превышение – профильная математика (+0,7 балла).</w:t>
      </w:r>
    </w:p>
    <w:p w14:paraId="3DE5E161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Наиболее критическое отставание – литература (-60,5 балла), биология (-26,9), история (-21,9), химия (-17,7).</w:t>
      </w:r>
    </w:p>
    <w:p w14:paraId="6980DDA9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Эффект «качелей» (резкие колебания по годам) – признак отсутствия системной подготовки.</w:t>
      </w:r>
    </w:p>
    <w:p w14:paraId="3F8BC0A3">
      <w:pPr>
        <w:pStyle w:val="17"/>
        <w:keepNext w:val="0"/>
        <w:keepLines w:val="0"/>
        <w:widowControl/>
        <w:suppressLineNumbers w:val="0"/>
        <w:tabs>
          <w:tab w:val="left" w:pos="9360"/>
        </w:tabs>
        <w:spacing w:before="0" w:beforeAutospacing="0" w:after="0" w:afterAutospacing="0" w:line="420" w:lineRule="atLeast"/>
        <w:ind w:left="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Устойчивое падение по русскому языку (обязательный предмет) – главная тревожная тенденция.</w:t>
      </w:r>
    </w:p>
    <w:p w14:paraId="335CA2F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right="66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I.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Общие в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ыводы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:</w:t>
      </w:r>
    </w:p>
    <w:p w14:paraId="287DE7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 Результаты обучения</w:t>
      </w:r>
    </w:p>
    <w:p w14:paraId="7E028C0B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Успеваемость по школе составила 95,1%, что на 3,7% ниже прошлогоднего показателя. Качество знаний выросло до 48,7% (+3,7 п.п.). Количество отличников увеличилось до 12,8%, а число учащихся с одной «3» возросло с 8% до 9,48%, что создает риск перерастания в неуспеваемость. Положительным моментом является рост числа учащихся с одной «4» (с 2% до 4,54%) – это резерв для повышения качества.</w:t>
      </w:r>
    </w:p>
    <w:p w14:paraId="25F0E0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 Динамика по уровням обучения</w:t>
      </w:r>
    </w:p>
    <w:p w14:paraId="2707612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Начальная школа сохраняет лидирующие позиции с качеством 68,9% (+2,9 п.п.). Основная школа показывает положительную динамику – 41,7% (+7,7 п.п.). Критическая ситуация в старшей школе: качество знаний снизилось до 26,1% (-10,9 п.п.), что является самой низкой точкой по школе. Наиболее проблемные классы – 8А (18,51% с нулевой динамикой) и 10А (16% с отрицательной динамикой).</w:t>
      </w:r>
    </w:p>
    <w:p w14:paraId="63A0953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 Итоги ВПР</w:t>
      </w:r>
    </w:p>
    <w:p w14:paraId="3B088958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Средняя успеваемость – 88,95%, качество – 53,73%. Самая проблемная параллель – 8 классы (качество 39,64%, успеваемость 83,28%). Наибольший процент понижения результатов – в 5 классах (55,13%). По предметам выделяются английский язык в 4 классе (разрыв 65% между журналом и ВПР), география в 5 классе (понижение у 92,86%) и биология в 6 классе (понижение у 87,5%).</w:t>
      </w:r>
    </w:p>
    <w:p w14:paraId="78EB36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4. Олимпиадное движение</w:t>
      </w:r>
    </w:p>
    <w:p w14:paraId="56426A0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Охват вырос: 182 участника (+67 человек). Однако количество призеров и победителей школьного этапа снизилось с 52 до 46. На муниципальном этапе – 14 участников (-3), призеров – 2 (стабильно). Положительный момент – появление 3 участников регионального этапа (рост с 0). Это указывает на необходимость повышения качества подготовки, а не только расширения охвата.</w:t>
      </w:r>
    </w:p>
    <w:p w14:paraId="5A112A2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 ГИА-9 (ОГЭ)</w:t>
      </w:r>
    </w:p>
    <w:p w14:paraId="77C6EE94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Успеваемость повысилась по всем предметам. Количество несдавших сократилось с 8 до 2 случаев (оба – у одного учащегося, оставлен на осень). Качество знаний выросло по большинству предметов. Самые высокие результаты – химия (100%), физика (83%), информатика (81%). Низкие результаты – русский язык (33% качества) и обществознание (38% качества). Положительная динамика по сравнению с 2025 годом отмечается по обществознанию (+23%), географии (+37%), информатике (+39%).</w:t>
      </w:r>
    </w:p>
    <w:p w14:paraId="3936BE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 ЕГЭ-11</w:t>
      </w:r>
    </w:p>
    <w:p w14:paraId="67BA4280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Средний балл по русскому языку – 53 (отставание от РФ на 10 баллов, падение третий год подряд). По профильной математике – 67 (выше РФ на 0,7 балла). Высокобалльных работ – только одна (русский язык, 89 баллов). Критическая ситуация по литературе – 3 балла (100% несдачи), обществознанию – 43 балла (45% несдачи), биологии – 31 балл (43% несдачи), химии – 41 балл (33% несдачи). Два выпускника награждены медалями. Аттестат не получила одна выпускница (Брязгина А.Д.) по базовой математике.</w:t>
      </w:r>
    </w:p>
    <w:p w14:paraId="715F988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7. Пересдача ЕГЭ</w:t>
      </w:r>
    </w:p>
    <w:p w14:paraId="78967A72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Эффективность пересдачи – 14,3% (1 из 7 участников). Единственный успешный результат – Зубайдуллин А.Р. по информатике (+22 тестовых балла). Трое участников ухудшили свои результаты (Терещук В.А., Бадыкшанова И.Д., Брязгина А.Д.). 5 из 7 участников не преодолели минимальный порог даже при повторной попытке.</w:t>
      </w:r>
    </w:p>
    <w:p w14:paraId="1F0650D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8. Сравнение с РФ</w:t>
      </w:r>
    </w:p>
    <w:p w14:paraId="0B67689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ind w:left="-240" w:leftChars="-100" w:right="660" w:firstLine="240" w:firstLineChars="12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Школа отстает от средних показателей по РФ по всем предметам, кроме профильной математики (превышение на 0,7 балла). Критическое отставание – литература (-60,5 балла), биология (-26,9 балла), история (-21,9 балла), химия (-17,7 балла), обществознание (-12,2 балла), русский язык (-10 баллов).</w:t>
      </w:r>
    </w:p>
    <w:p w14:paraId="4EB002D9"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510" w:lineRule="atLeast"/>
        <w:ind w:left="-240" w:leftChars="-100" w:right="660" w:firstLine="0" w:firstLineChars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Управленческие решения по итогам работы в 2025-2026 учебном году</w:t>
      </w:r>
    </w:p>
    <w:p w14:paraId="33C96C7C">
      <w:pPr>
        <w:pStyle w:val="3"/>
        <w:keepNext w:val="0"/>
        <w:keepLines w:val="0"/>
        <w:widowControl/>
        <w:suppressLineNumbers w:val="0"/>
        <w:spacing w:before="480" w:beforeAutospacing="0" w:after="240" w:afterAutospacing="0" w:line="480" w:lineRule="atLeast"/>
        <w:ind w:left="-240" w:leftChars="-10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I. Рекомендации руководителям школьных методических объединений</w:t>
      </w:r>
    </w:p>
    <w:p w14:paraId="08395B01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1.1. Провести на заседаниях ШМО детальный анализ итогов учебного процесса за 2025-2026 учебный год, рассмотрев результаты промежуточной аттестации, ВПР, ОГЭ и ЕГЭ.</w:t>
      </w:r>
    </w:p>
    <w:p w14:paraId="17425C06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1.2. Разработать конкретные системы мер по повышению уровня обученности и качества знаний учащихся по предметам с критическими результатами (обществознание, биология, литература, химия, русский язык) и представить их на рассмотрение администрации до 01.09.2026.</w:t>
      </w:r>
    </w:p>
    <w:p w14:paraId="1121979F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1.3. Организовать работу по изучению и тиражированию успешного педагогического опыта учителей, показавших высокие результаты (информатика, химия, физика, профильная математика).</w:t>
      </w:r>
    </w:p>
    <w:p w14:paraId="6C05460F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1.4. Внести корректировки в рабочие программы по предметам с учетом выявленных проблем по итогам ВПР и ГИА.</w:t>
      </w:r>
    </w:p>
    <w:p w14:paraId="57DCA47F">
      <w:pPr>
        <w:pStyle w:val="3"/>
        <w:keepNext w:val="0"/>
        <w:keepLines w:val="0"/>
        <w:widowControl/>
        <w:suppressLineNumbers w:val="0"/>
        <w:spacing w:before="480" w:beforeAutospacing="0" w:after="240" w:afterAutospacing="0" w:line="480" w:lineRule="atLeast"/>
        <w:ind w:left="-240" w:leftChars="-10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II. Рекомендации учителям-предметникам</w:t>
      </w:r>
    </w:p>
    <w:p w14:paraId="7327AF2B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2.1. Использовать для повышения объективности контроля за учебными достижениями учащихся разноуровневые задания, обеспечивающие выявление реального уровня знаний каждого обучающегося.</w:t>
      </w:r>
    </w:p>
    <w:p w14:paraId="4EA63A77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2.2. Вести систематический контроль за реализацией мер по предупреждению эпизодической и устойчивой неуспеваемости, своевременно выявлять учащихся «группы риска».</w:t>
      </w:r>
    </w:p>
    <w:p w14:paraId="101D7BED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2.3. Организовать индивидуальную работу со слабоуспевающими учащимися как на уроке, так и во внеурочное время, разработав индивидуальные образовательные маршруты ликвидации пробелов в знаниях.</w:t>
      </w:r>
    </w:p>
    <w:p w14:paraId="1C4E5567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2.4. Включить в календарно-тематическое планирование темы по повторению учебного материала с целью систематической подготовки к ВПР, ОГЭ и ЕГЭ, используя демоверсии и тренировочные материалы.</w:t>
      </w:r>
    </w:p>
    <w:p w14:paraId="7F6233F6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2.5. Усилить работу по подготовке к заданиям с развернутым ответом (сочинение, эссе, решение задач с полным обоснованием), уделив особое внимание предметам с низкими результатами.</w:t>
      </w:r>
    </w:p>
    <w:p w14:paraId="648F8B5D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2.6. Систематически проводить диагностические работы в формате ГИА с последующим анализом типичных ошибок и корректировкой методики преподавания.</w:t>
      </w:r>
    </w:p>
    <w:p w14:paraId="1D6B93A2">
      <w:pPr>
        <w:pStyle w:val="17"/>
        <w:keepNext w:val="0"/>
        <w:keepLines w:val="0"/>
        <w:widowControl/>
        <w:suppressLineNumbers w:val="0"/>
        <w:spacing w:before="240" w:beforeAutospacing="0" w:after="240" w:afterAutospacing="0" w:line="420" w:lineRule="atLeast"/>
        <w:ind w:left="-240" w:leftChars="-10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2.7. Своевременно заполнять электронный журнал, обеспечивая объективность и накопляемость текущих оценок.</w:t>
      </w:r>
    </w:p>
    <w:p w14:paraId="59B89537">
      <w:pPr>
        <w:pStyle w:val="3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480" w:beforeAutospacing="0" w:after="240" w:afterAutospacing="0" w:line="480" w:lineRule="atLeast"/>
        <w:ind w:left="-240" w:leftChars="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III. Управленческие решения для классных руководителей</w:t>
      </w:r>
    </w:p>
    <w:p w14:paraId="0B845D7A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3.1. Систематически проводить анализ успеваемости и посещаемости учебных занятий, особое внимание уделяя учащимся «группы риска».</w:t>
      </w:r>
    </w:p>
    <w:p w14:paraId="4B2137E4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3.2. Составить план работы с резервом учащихся, имеющих одну-две «3» (9,48% от общего числа) и одну «4» (4,54%), с целью повышения качества знаний обучающихся на 2026-2027 учебный год.</w:t>
      </w:r>
    </w:p>
    <w:p w14:paraId="244F46DE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3.3. Своевременно доводить до сведения родителей причины низкой успеваемости и вырабатывать совместные действия по устранению недостатков.</w:t>
      </w:r>
    </w:p>
    <w:p w14:paraId="3E24686D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3.4. Взять на особый контроль учащихся, систематически пропускающих учебные занятия, и организовать работу с семьями через социального педагога.</w:t>
      </w:r>
    </w:p>
    <w:p w14:paraId="53715C4E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3.5. Информировать родителей о предстоящих ВПР, ОГЭ и ЕГЭ, разъяснять порядок проведения и требования к подготовке.</w:t>
      </w:r>
    </w:p>
    <w:p w14:paraId="7AF53B92">
      <w:pPr>
        <w:pStyle w:val="3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480" w:beforeAutospacing="0" w:after="240" w:afterAutospacing="0" w:line="480" w:lineRule="atLeast"/>
        <w:ind w:left="-240" w:leftChars="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IV. Управленческие решения для учителей-предметников</w:t>
      </w:r>
    </w:p>
    <w:p w14:paraId="73A49F04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4.1. Систематически работать над повышением уровня успеваемости обучающихся, используя современные методы мотивации к обучению.</w:t>
      </w:r>
    </w:p>
    <w:p w14:paraId="4C689431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4.2. Активнее внедрять инновационные и информационные технологии в образовательный процесс, использовать цифровые ресурсы для подготовки к ГИА.</w:t>
      </w:r>
    </w:p>
    <w:p w14:paraId="321D3F1F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4.3. Проводить систематические занятия со слабоуспевающими учащимися, организовав дополнительные консультации по предметам с низкими результатами (обществознание, биология, литература, химия).</w:t>
      </w:r>
    </w:p>
    <w:p w14:paraId="68F4CAD1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4.4. Усилить работу с мотивированными учащимися с целью увеличения доли высокобалльных работ на ЕГЭ и победителей олимпиад.</w:t>
      </w:r>
    </w:p>
    <w:p w14:paraId="32873740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4.5. Обеспечить объективность оценивания знаний, исключив случаи завышения или занижения отметок.</w:t>
      </w:r>
    </w:p>
    <w:p w14:paraId="0C4C7BB1">
      <w:pPr>
        <w:pStyle w:val="3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480" w:beforeAutospacing="0" w:after="240" w:afterAutospacing="0" w:line="480" w:lineRule="atLeast"/>
        <w:ind w:left="-240" w:leftChars="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V. Управленческие решения для заместителей директора по УВР</w:t>
      </w:r>
    </w:p>
    <w:p w14:paraId="75797B5A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5.1. Проводить систематический мониторинг качества знаний обучающихся согласно плану внутришкольного контроля, особое внимание уделяя старшей школе (качество – 26,1%) и 8-м классам (качество – 39,64%).</w:t>
      </w:r>
    </w:p>
    <w:p w14:paraId="67D9D53D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5.2. Продолжить работу по плану внутришкольного контроля, включив дополнительные проверки по предметам с высоким процентом несдачи ЕГЭ (обществознание, биология, литература, химия).</w:t>
      </w:r>
    </w:p>
    <w:p w14:paraId="55B57882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5.3. Организовать контроль за реализацией индивидуальных образовательных маршрутов для слабоуспевающих и учащихся «группы риска».</w:t>
      </w:r>
    </w:p>
    <w:p w14:paraId="57FBCC20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5.4. Обеспечить своевременную подачу заявлений на участие в ГИА в сентябрьский период для Саитгафарова И.У.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, Брязгиной А.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и организовать  подготовку к пересдаче.</w:t>
      </w:r>
    </w:p>
    <w:p w14:paraId="55BB3E76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5.5. Провести педагогический совет по итогам ЕГЭ и пересдач в августе 2026 года с анализом причин низких результатов.</w:t>
      </w:r>
    </w:p>
    <w:p w14:paraId="44791D6B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5.6. Данную информацию довести до сведения педагогического коллектива на педагогическом совете в августе 2026 года.</w:t>
      </w:r>
    </w:p>
    <w:p w14:paraId="33324E21">
      <w:pPr>
        <w:pStyle w:val="3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480" w:beforeAutospacing="0" w:after="240" w:afterAutospacing="0" w:line="480" w:lineRule="atLeast"/>
        <w:ind w:left="-240" w:leftChars="0" w:right="660" w:firstLine="0" w:firstLineChars="0"/>
        <w:jc w:val="both"/>
        <w:rPr>
          <w:rFonts w:hint="default" w:ascii="Times New Roman" w:hAnsi="Times New Roman" w:eastAsia="Segoe UI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VI. Задачи на 2026-2027 учебный год</w:t>
      </w:r>
    </w:p>
    <w:p w14:paraId="07904E54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6.1. Работать над проблемами повышения качества образования, особенно в старшей школе (с 26,1% до 40%) и 8-х классах.</w:t>
      </w:r>
    </w:p>
    <w:p w14:paraId="1BEE0060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6.2. Принять меры по обеспечению объективности оценивания знаний учащихся в течение года, совершенствуя систему текущего и промежуточного контроля.</w:t>
      </w:r>
    </w:p>
    <w:p w14:paraId="08B5F251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6.3. Организовать мониторинг качества обучения, отслеживая успешность усвоения материала и выявляя подготовленность учащихся к контролю в формате ВПР, ОГЭ, ЕГЭ, особенно по предметам с низкими результатами.</w:t>
      </w:r>
    </w:p>
    <w:p w14:paraId="2C1E0D19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6.4. Создать условия для качественной работы каждого учителя: возможность повысить квалификацию, предоставить часы для проведения индивидуально-групповых, факультативных и кружковых занятий по предметам, вызывающим наибольшие затруднения.</w:t>
      </w:r>
    </w:p>
    <w:p w14:paraId="2BEB138F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6.5. Внедрять в практику личностно-ориентированные методы обучения, усилив внимание к формированию базовых умений у слабоуспевающих учащихся и обеспечивая продвижение учащихся, способных усваивать предмет на более высоком уровне.</w:t>
      </w:r>
    </w:p>
    <w:p w14:paraId="0726E3FC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6.6. Вести планомерную подготовку учащихся к олимпиадам и предметным конкурсам, организовав систематические занятия с одаренными детьми с целью увеличения количества призеров муниципального этапа до 5+ человек и участников регионального этапа до 5 человек.</w:t>
      </w:r>
    </w:p>
    <w:p w14:paraId="5A013FF9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6.7. Развивать систему информирования учащихся и родителей: регулярно обновлять информационные стенды по вопросам ВПР, ОГЭ и ЕГЭ; активно использовать единые информационные системы; проводить родительские собрания по итогам учебного года.</w:t>
      </w:r>
    </w:p>
    <w:p w14:paraId="1029B36D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6.8. Усилить контроль над объективностью выставления оценок, исключив формальный подход к оцениванию.</w:t>
      </w:r>
    </w:p>
    <w:p w14:paraId="5A6447F8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6.9. Вести систематическую разъяснительную работу среди родителей о повышении ответственности и контроля за подготовкой детей, особенно по предметам по выбору.</w:t>
      </w:r>
    </w:p>
    <w:p w14:paraId="0C399E12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6.10. Обеспечить психолого-педагогическое сопровождение учащихся «группы риска» и выпускников, показавших ухудшение результатов при пересдаче.</w:t>
      </w:r>
    </w:p>
    <w:p w14:paraId="6083C8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240"/>
          <w:tab w:val="left" w:pos="9360"/>
        </w:tabs>
        <w:spacing w:before="480" w:beforeAutospacing="0" w:after="480" w:afterAutospacing="0" w:line="420" w:lineRule="atLeast"/>
        <w:ind w:right="660"/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55BD681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Дата составления: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16.07.2026 г.</w:t>
      </w:r>
    </w:p>
    <w:p w14:paraId="3025C7C6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24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Справку составила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заместитель директора по УВР</w:t>
      </w:r>
      <w:r>
        <w:rPr>
          <w:rFonts w:hint="default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 xml:space="preserve">: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ru-RU"/>
        </w:rPr>
        <w:t>Хамитова С.Р.</w:t>
      </w:r>
    </w:p>
    <w:p w14:paraId="11D2A923">
      <w:pPr>
        <w:pStyle w:val="17"/>
        <w:keepNext w:val="0"/>
        <w:keepLines w:val="0"/>
        <w:widowControl/>
        <w:suppressLineNumbers w:val="0"/>
        <w:tabs>
          <w:tab w:val="left" w:pos="240"/>
          <w:tab w:val="left" w:pos="9360"/>
        </w:tabs>
        <w:spacing w:before="240" w:beforeAutospacing="0" w:after="0" w:afterAutospacing="0" w:line="420" w:lineRule="atLeast"/>
        <w:ind w:left="-240" w:leftChars="0" w:right="66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Срок исполнения: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2026-2027 учебный год</w:t>
      </w:r>
    </w:p>
    <w:p w14:paraId="46E54F37">
      <w:pPr>
        <w:ind w:left="-240" w:leftChars="-10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134" w:right="605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C3775E"/>
    <w:multiLevelType w:val="singleLevel"/>
    <w:tmpl w:val="A3C3775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E122F2B"/>
    <w:multiLevelType w:val="singleLevel"/>
    <w:tmpl w:val="AE122F2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425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7" w:hanging="1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5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1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09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87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5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43" w:hanging="188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135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31" w:hanging="36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"/>
      <w:lvlJc w:val="left"/>
      <w:pPr>
        <w:ind w:left="1035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2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4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1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41" w:hanging="284"/>
      </w:pPr>
      <w:rPr>
        <w:rFonts w:hint="default"/>
        <w:lang w:val="ru-RU" w:eastAsia="en-US" w:bidi="ar-SA"/>
      </w:rPr>
    </w:lvl>
  </w:abstractNum>
  <w:abstractNum w:abstractNumId="5">
    <w:nsid w:val="0A4954FB"/>
    <w:multiLevelType w:val="singleLevel"/>
    <w:tmpl w:val="0A4954FB"/>
    <w:lvl w:ilvl="0" w:tentative="0">
      <w:start w:val="68"/>
      <w:numFmt w:val="decimal"/>
      <w:suff w:val="space"/>
      <w:lvlText w:val="%1."/>
      <w:lvlJc w:val="left"/>
    </w:lvl>
  </w:abstractNum>
  <w:abstractNum w:abstractNumId="6">
    <w:nsid w:val="108E5C8E"/>
    <w:multiLevelType w:val="multilevel"/>
    <w:tmpl w:val="108E5C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E073906"/>
    <w:multiLevelType w:val="multilevel"/>
    <w:tmpl w:val="1E07390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7E2390D"/>
    <w:multiLevelType w:val="multilevel"/>
    <w:tmpl w:val="27E2390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992565E"/>
    <w:multiLevelType w:val="multilevel"/>
    <w:tmpl w:val="3992565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B62A7"/>
    <w:multiLevelType w:val="multilevel"/>
    <w:tmpl w:val="407B62A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D1DA4"/>
    <w:multiLevelType w:val="multilevel"/>
    <w:tmpl w:val="5DED1D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E7745B5"/>
    <w:multiLevelType w:val="multilevel"/>
    <w:tmpl w:val="5E7745B5"/>
    <w:lvl w:ilvl="0" w:tentative="0">
      <w:start w:val="1"/>
      <w:numFmt w:val="decimal"/>
      <w:lvlText w:val="%1."/>
      <w:lvlJc w:val="left"/>
      <w:pPr>
        <w:ind w:left="752" w:hanging="360"/>
      </w:pPr>
    </w:lvl>
    <w:lvl w:ilvl="1" w:tentative="0">
      <w:start w:val="1"/>
      <w:numFmt w:val="lowerLetter"/>
      <w:lvlText w:val="%2."/>
      <w:lvlJc w:val="left"/>
      <w:pPr>
        <w:ind w:left="1472" w:hanging="360"/>
      </w:pPr>
    </w:lvl>
    <w:lvl w:ilvl="2" w:tentative="0">
      <w:start w:val="1"/>
      <w:numFmt w:val="lowerRoman"/>
      <w:lvlText w:val="%3."/>
      <w:lvlJc w:val="right"/>
      <w:pPr>
        <w:ind w:left="2192" w:hanging="180"/>
      </w:pPr>
    </w:lvl>
    <w:lvl w:ilvl="3" w:tentative="0">
      <w:start w:val="1"/>
      <w:numFmt w:val="decimal"/>
      <w:lvlText w:val="%4."/>
      <w:lvlJc w:val="left"/>
      <w:pPr>
        <w:ind w:left="2912" w:hanging="360"/>
      </w:pPr>
    </w:lvl>
    <w:lvl w:ilvl="4" w:tentative="0">
      <w:start w:val="1"/>
      <w:numFmt w:val="lowerLetter"/>
      <w:lvlText w:val="%5."/>
      <w:lvlJc w:val="left"/>
      <w:pPr>
        <w:ind w:left="3632" w:hanging="360"/>
      </w:pPr>
    </w:lvl>
    <w:lvl w:ilvl="5" w:tentative="0">
      <w:start w:val="1"/>
      <w:numFmt w:val="lowerRoman"/>
      <w:lvlText w:val="%6."/>
      <w:lvlJc w:val="right"/>
      <w:pPr>
        <w:ind w:left="4352" w:hanging="180"/>
      </w:pPr>
    </w:lvl>
    <w:lvl w:ilvl="6" w:tentative="0">
      <w:start w:val="1"/>
      <w:numFmt w:val="decimal"/>
      <w:lvlText w:val="%7."/>
      <w:lvlJc w:val="left"/>
      <w:pPr>
        <w:ind w:left="5072" w:hanging="360"/>
      </w:pPr>
    </w:lvl>
    <w:lvl w:ilvl="7" w:tentative="0">
      <w:start w:val="1"/>
      <w:numFmt w:val="lowerLetter"/>
      <w:lvlText w:val="%8."/>
      <w:lvlJc w:val="left"/>
      <w:pPr>
        <w:ind w:left="5792" w:hanging="360"/>
      </w:pPr>
    </w:lvl>
    <w:lvl w:ilvl="8" w:tentative="0">
      <w:start w:val="1"/>
      <w:numFmt w:val="lowerRoman"/>
      <w:lvlText w:val="%9."/>
      <w:lvlJc w:val="right"/>
      <w:pPr>
        <w:ind w:left="6512" w:hanging="180"/>
      </w:pPr>
    </w:lvl>
  </w:abstractNum>
  <w:abstractNum w:abstractNumId="13">
    <w:nsid w:val="63D77E00"/>
    <w:multiLevelType w:val="multilevel"/>
    <w:tmpl w:val="63D77E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66F62F03"/>
    <w:multiLevelType w:val="multilevel"/>
    <w:tmpl w:val="66F62F0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D0770A9"/>
    <w:multiLevelType w:val="multilevel"/>
    <w:tmpl w:val="6D0770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78134C98"/>
    <w:multiLevelType w:val="multilevel"/>
    <w:tmpl w:val="78134C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9CA108D"/>
    <w:multiLevelType w:val="multilevel"/>
    <w:tmpl w:val="79CA10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17"/>
  </w:num>
  <w:num w:numId="10">
    <w:abstractNumId w:val="16"/>
  </w:num>
  <w:num w:numId="11">
    <w:abstractNumId w:val="6"/>
  </w:num>
  <w:num w:numId="12">
    <w:abstractNumId w:val="13"/>
  </w:num>
  <w:num w:numId="13">
    <w:abstractNumId w:val="15"/>
  </w:num>
  <w:num w:numId="14">
    <w:abstractNumId w:val="10"/>
  </w:num>
  <w:num w:numId="15">
    <w:abstractNumId w:val="9"/>
  </w:num>
  <w:num w:numId="16">
    <w:abstractNumId w:val="7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05"/>
    <w:rsid w:val="0000149A"/>
    <w:rsid w:val="00024D2C"/>
    <w:rsid w:val="000B627E"/>
    <w:rsid w:val="00123BD2"/>
    <w:rsid w:val="00374ECB"/>
    <w:rsid w:val="003E478A"/>
    <w:rsid w:val="00906A05"/>
    <w:rsid w:val="009662DC"/>
    <w:rsid w:val="009726F9"/>
    <w:rsid w:val="00A07B22"/>
    <w:rsid w:val="00CC56DC"/>
    <w:rsid w:val="00CD20BD"/>
    <w:rsid w:val="07DF75F9"/>
    <w:rsid w:val="0CBB08E3"/>
    <w:rsid w:val="0FD467FE"/>
    <w:rsid w:val="2C14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link w:val="21"/>
    <w:unhideWhenUsed/>
    <w:qFormat/>
    <w:uiPriority w:val="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  <w:rPr>
      <w:rFonts w:ascii="Calibri" w:hAnsi="Calibri" w:eastAsia="Calibri" w:cs="Times New Roman"/>
    </w:rPr>
  </w:style>
  <w:style w:type="paragraph" w:styleId="15">
    <w:name w:val="Body Text"/>
    <w:basedOn w:val="1"/>
    <w:link w:val="38"/>
    <w:qFormat/>
    <w:uiPriority w:val="1"/>
    <w:pPr>
      <w:widowControl w:val="0"/>
      <w:autoSpaceDE w:val="0"/>
      <w:autoSpaceDN w:val="0"/>
      <w:spacing w:after="0" w:line="240" w:lineRule="auto"/>
      <w:ind w:left="425" w:firstLine="569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16">
    <w:name w:val="Title"/>
    <w:basedOn w:val="1"/>
    <w:next w:val="1"/>
    <w:link w:val="29"/>
    <w:qFormat/>
    <w:uiPriority w:val="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qFormat/>
    <w:uiPriority w:val="0"/>
    <w:pPr>
      <w:spacing w:beforeAutospacing="1" w:after="0" w:afterAutospacing="1" w:line="240" w:lineRule="auto"/>
    </w:pPr>
    <w:rPr>
      <w:rFonts w:ascii="Times New Roman" w:hAnsi="Times New Roman" w:eastAsia="SimSun" w:cs="Times New Roman"/>
      <w:kern w:val="0"/>
      <w:sz w:val="24"/>
      <w:szCs w:val="24"/>
      <w:lang w:val="en-US" w:eastAsia="zh-CN" w:bidi="ar-SA"/>
      <w14:ligatures w14:val="none"/>
    </w:r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9">
    <w:name w:val="Table Grid"/>
    <w:basedOn w:val="12"/>
    <w:qFormat/>
    <w:uiPriority w:val="59"/>
    <w:pPr>
      <w:spacing w:after="0" w:line="240" w:lineRule="auto"/>
    </w:pPr>
    <w:rPr>
      <w:rFonts w:ascii="Times New Roman" w:hAnsi="Times New Roman" w:eastAsia="SimSun" w:cs="Times New Roman"/>
      <w:kern w:val="0"/>
      <w:sz w:val="20"/>
      <w:szCs w:val="20"/>
      <w:lang w:eastAsia="ru-RU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Подзаголовок Знак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Выделенная цитата Знак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Основной текст Знак"/>
    <w:basedOn w:val="11"/>
    <w:link w:val="15"/>
    <w:qFormat/>
    <w:uiPriority w:val="1"/>
    <w:rPr>
      <w:rFonts w:ascii="Times New Roman" w:hAnsi="Times New Roman" w:eastAsia="Times New Roman" w:cs="Times New Roman"/>
      <w:kern w:val="0"/>
      <w14:ligatures w14:val="none"/>
    </w:rPr>
  </w:style>
  <w:style w:type="table" w:customStyle="1" w:styleId="39">
    <w:name w:val="Table Normal"/>
    <w:semiHidden/>
    <w:unhideWhenUsed/>
    <w:qFormat/>
    <w:uiPriority w:val="2"/>
    <w:pPr>
      <w:spacing w:after="0" w:line="240" w:lineRule="auto"/>
    </w:pPr>
    <w:rPr>
      <w:rFonts w:ascii="Times New Roman" w:hAnsi="Times New Roman" w:eastAsia="SimSu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customStyle="1" w:styleId="41">
    <w:name w:val="Основной текст (2)"/>
    <w:basedOn w:val="1"/>
    <w:link w:val="45"/>
    <w:qFormat/>
    <w:uiPriority w:val="0"/>
    <w:pPr>
      <w:widowControl w:val="0"/>
      <w:shd w:val="clear" w:color="auto" w:fill="FFFFFF"/>
      <w:autoSpaceDE w:val="0"/>
      <w:autoSpaceDN w:val="0"/>
      <w:spacing w:after="660" w:line="0" w:lineRule="atLeast"/>
    </w:pPr>
    <w:rPr>
      <w:rFonts w:ascii="Times New Roman" w:hAnsi="Times New Roman" w:eastAsia="Times New Roman" w:cs="Times New Roman"/>
      <w:spacing w:val="6"/>
      <w:kern w:val="0"/>
      <w:sz w:val="22"/>
      <w:szCs w:val="22"/>
      <w14:ligatures w14:val="none"/>
    </w:rPr>
  </w:style>
  <w:style w:type="paragraph" w:customStyle="1" w:styleId="42">
    <w:name w:val="Основной текст2"/>
    <w:basedOn w:val="1"/>
    <w:link w:val="46"/>
    <w:qFormat/>
    <w:uiPriority w:val="0"/>
    <w:pPr>
      <w:widowControl w:val="0"/>
      <w:shd w:val="clear" w:color="auto" w:fill="FFFFFF"/>
      <w:autoSpaceDE w:val="0"/>
      <w:autoSpaceDN w:val="0"/>
      <w:spacing w:after="0" w:line="274" w:lineRule="exact"/>
      <w:jc w:val="center"/>
    </w:pPr>
    <w:rPr>
      <w:rFonts w:ascii="Times New Roman" w:hAnsi="Times New Roman" w:eastAsia="Times New Roman" w:cs="Times New Roman"/>
      <w:spacing w:val="3"/>
      <w:kern w:val="0"/>
      <w:sz w:val="21"/>
      <w:szCs w:val="21"/>
      <w14:ligatures w14:val="none"/>
    </w:rPr>
  </w:style>
  <w:style w:type="paragraph" w:customStyle="1" w:styleId="43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table" w:customStyle="1" w:styleId="44">
    <w:name w:val="Сетка таблицы1"/>
    <w:basedOn w:val="12"/>
    <w:qFormat/>
    <w:uiPriority w:val="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5">
    <w:name w:val="Основной текст (2)_"/>
    <w:basedOn w:val="11"/>
    <w:link w:val="41"/>
    <w:qFormat/>
    <w:uiPriority w:val="0"/>
    <w:rPr>
      <w:rFonts w:ascii="Times New Roman" w:hAnsi="Times New Roman" w:eastAsia="Times New Roman" w:cs="Times New Roman"/>
      <w:spacing w:val="6"/>
      <w:kern w:val="0"/>
      <w:sz w:val="22"/>
      <w:szCs w:val="22"/>
      <w:shd w:val="clear" w:color="auto" w:fill="FFFFFF"/>
      <w14:ligatures w14:val="none"/>
    </w:rPr>
  </w:style>
  <w:style w:type="character" w:customStyle="1" w:styleId="46">
    <w:name w:val="Основной текст_"/>
    <w:basedOn w:val="11"/>
    <w:link w:val="42"/>
    <w:qFormat/>
    <w:uiPriority w:val="0"/>
    <w:rPr>
      <w:rFonts w:ascii="Times New Roman" w:hAnsi="Times New Roman" w:eastAsia="Times New Roman" w:cs="Times New Roman"/>
      <w:spacing w:val="3"/>
      <w:kern w:val="0"/>
      <w:sz w:val="21"/>
      <w:szCs w:val="21"/>
      <w:shd w:val="clear" w:color="auto" w:fill="FFFFFF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2907</Words>
  <Characters>18315</Characters>
  <Lines>290</Lines>
  <Paragraphs>81</Paragraphs>
  <TotalTime>14</TotalTime>
  <ScaleCrop>false</ScaleCrop>
  <LinksUpToDate>false</LinksUpToDate>
  <CharactersWithSpaces>20446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2026-06-30T07:02:00Z</dcterms:created>
  <dc:creator>user</dc:creator>
  <cp:lastModifiedBy>Светлана Хамитова</cp:lastModifiedBy>
  <dcterms:modified xsi:type="dcterms:W3CDTF">2026-07-18T16:47:07Z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eyJoZGlkIjoiZTE0ZTI2MzU0ZDVkZTRlNzNlMmFlY2M2YzdiZjFiMjciLCJ1c2VySWQiOiI4ODEzNzU5NDMyNjE3In0=</vt:lpwstr>
  </property>
  <property fmtid="{D5CDD505-2E9C-101B-9397-08002B2CF9AE}" pid="3" name="KSOProductBuildVer">
    <vt:lpwstr>1049-12.1.0.26880</vt:lpwstr>
  </property>
  <property fmtid="{D5CDD505-2E9C-101B-9397-08002B2CF9AE}" pid="4" name="ICV">
    <vt:lpwstr>D6AED41EC70C48DEB7B57455555A0C15_13</vt:lpwstr>
  </property>
</Properties>
</file>